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17C9" w14:textId="192C6538" w:rsidR="009C02A1" w:rsidRPr="00A96658" w:rsidRDefault="00FD6A07" w:rsidP="005916EE">
      <w:pPr>
        <w:pStyle w:val="SCT"/>
        <w:spacing w:before="0"/>
        <w:jc w:val="left"/>
        <w:rPr>
          <w:sz w:val="20"/>
        </w:rPr>
      </w:pPr>
      <w:r>
        <w:rPr>
          <w:sz w:val="20"/>
        </w:rPr>
        <w:t xml:space="preserve">SECTION </w:t>
      </w:r>
      <w:r>
        <w:rPr>
          <w:rStyle w:val="NUM"/>
          <w:sz w:val="20"/>
        </w:rPr>
        <w:t xml:space="preserve">09 29 00 </w:t>
      </w:r>
      <w:r>
        <w:rPr>
          <w:sz w:val="20"/>
        </w:rPr>
        <w:t>– GYPSUM BOARD</w:t>
      </w:r>
      <w:r>
        <w:rPr>
          <w:rStyle w:val="NAM"/>
          <w:sz w:val="20"/>
        </w:rPr>
        <w:t xml:space="preserve">, </w:t>
      </w:r>
      <w:r w:rsidR="00D319FB" w:rsidRPr="00A96658">
        <w:rPr>
          <w:rStyle w:val="NAM"/>
          <w:sz w:val="20"/>
        </w:rPr>
        <w:t>5/8</w:t>
      </w:r>
      <w:r w:rsidR="00E52F7B" w:rsidRPr="00A96658">
        <w:rPr>
          <w:rStyle w:val="NAM"/>
          <w:sz w:val="20"/>
        </w:rPr>
        <w:t xml:space="preserve"> in. </w:t>
      </w:r>
      <w:r w:rsidR="00A96658">
        <w:rPr>
          <w:rStyle w:val="NAM"/>
          <w:sz w:val="20"/>
        </w:rPr>
        <w:t xml:space="preserve">(15.9 mm) </w:t>
      </w:r>
      <w:r w:rsidR="009C02A1" w:rsidRPr="00A96658">
        <w:rPr>
          <w:sz w:val="20"/>
        </w:rPr>
        <w:t>USG Sheetrock</w:t>
      </w:r>
      <w:r w:rsidR="009C02A1" w:rsidRPr="00A96658">
        <w:rPr>
          <w:sz w:val="20"/>
          <w:vertAlign w:val="superscript"/>
        </w:rPr>
        <w:t>®</w:t>
      </w:r>
      <w:r w:rsidR="009C02A1" w:rsidRPr="00A96658">
        <w:rPr>
          <w:sz w:val="20"/>
        </w:rPr>
        <w:t xml:space="preserve"> Brand EcoSmart Panels </w:t>
      </w:r>
      <w:proofErr w:type="spellStart"/>
      <w:r w:rsidR="009C02A1" w:rsidRPr="00A96658">
        <w:rPr>
          <w:sz w:val="20"/>
        </w:rPr>
        <w:t>Firecode</w:t>
      </w:r>
      <w:proofErr w:type="spellEnd"/>
      <w:r w:rsidR="009C02A1" w:rsidRPr="00A96658">
        <w:rPr>
          <w:sz w:val="20"/>
          <w:vertAlign w:val="superscript"/>
        </w:rPr>
        <w:t>®</w:t>
      </w:r>
      <w:r w:rsidR="009C02A1" w:rsidRPr="00A96658">
        <w:rPr>
          <w:sz w:val="20"/>
        </w:rPr>
        <w:t xml:space="preserve"> X </w:t>
      </w:r>
      <w:r w:rsidR="00205D72" w:rsidRPr="00A96658">
        <w:rPr>
          <w:sz w:val="20"/>
        </w:rPr>
        <w:t>(</w:t>
      </w:r>
      <w:r w:rsidR="00E52F7B" w:rsidRPr="00A96658">
        <w:rPr>
          <w:sz w:val="20"/>
        </w:rPr>
        <w:t xml:space="preserve">UL Type </w:t>
      </w:r>
      <w:r w:rsidR="00205D72" w:rsidRPr="00A96658">
        <w:rPr>
          <w:sz w:val="20"/>
        </w:rPr>
        <w:t>ULIX</w:t>
      </w:r>
      <w:r w:rsidR="00C107A9" w:rsidRPr="00A96658">
        <w:rPr>
          <w:sz w:val="20"/>
        </w:rPr>
        <w:t>™</w:t>
      </w:r>
      <w:r w:rsidR="00205D72" w:rsidRPr="00A96658">
        <w:rPr>
          <w:sz w:val="20"/>
        </w:rPr>
        <w:t>)</w:t>
      </w:r>
    </w:p>
    <w:p w14:paraId="324F27A7" w14:textId="77777777" w:rsidR="001D7589" w:rsidRPr="00A96658" w:rsidRDefault="001D7589" w:rsidP="00A96658">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1D7589" w:rsidRPr="00A96658" w14:paraId="1DE2C51F" w14:textId="77777777" w:rsidTr="00C47631">
        <w:tc>
          <w:tcPr>
            <w:tcW w:w="9445" w:type="dxa"/>
            <w:shd w:val="clear" w:color="auto" w:fill="538132"/>
          </w:tcPr>
          <w:p w14:paraId="21B0FCE6" w14:textId="1A0AF432" w:rsidR="001D7589" w:rsidRPr="00A96658" w:rsidRDefault="001D7589" w:rsidP="00A96658">
            <w:pPr>
              <w:pStyle w:val="NoSpacing"/>
              <w:ind w:left="360" w:hanging="360"/>
              <w:rPr>
                <w:b/>
                <w:color w:val="538135"/>
                <w:sz w:val="20"/>
              </w:rPr>
            </w:pPr>
            <w:r w:rsidRPr="00A96658">
              <w:rPr>
                <w:b/>
                <w:color w:val="FFFFFF" w:themeColor="background1"/>
                <w:sz w:val="20"/>
              </w:rPr>
              <w:t xml:space="preserve">Sustainability Notes: </w:t>
            </w:r>
            <w:r w:rsidR="004A0882" w:rsidRPr="00A96658">
              <w:rPr>
                <w:color w:val="FFFFFF" w:themeColor="background1"/>
                <w:sz w:val="20"/>
              </w:rPr>
              <w:t xml:space="preserve">(Architecture 2030 Challenge for Products </w:t>
            </w:r>
            <w:r w:rsidR="00B0117F" w:rsidRPr="00A96658">
              <w:rPr>
                <w:color w:val="FFFFFF" w:themeColor="background1"/>
                <w:sz w:val="20"/>
              </w:rPr>
              <w:t>–</w:t>
            </w:r>
            <w:r w:rsidR="004A0882" w:rsidRPr="00A96658">
              <w:rPr>
                <w:color w:val="FFFFFF" w:themeColor="background1"/>
                <w:sz w:val="20"/>
              </w:rPr>
              <w:t xml:space="preserve"> LEED</w:t>
            </w:r>
            <w:r w:rsidR="00B0117F" w:rsidRPr="00A96658">
              <w:rPr>
                <w:color w:val="FFFFFF" w:themeColor="background1"/>
                <w:sz w:val="20"/>
                <w:vertAlign w:val="superscript"/>
              </w:rPr>
              <w:t>®</w:t>
            </w:r>
            <w:r w:rsidR="004A0882" w:rsidRPr="00A96658">
              <w:rPr>
                <w:color w:val="FFFFFF" w:themeColor="background1"/>
                <w:sz w:val="20"/>
              </w:rPr>
              <w:t xml:space="preserve"> v4 EPD/LCA improvements)</w:t>
            </w:r>
          </w:p>
        </w:tc>
      </w:tr>
      <w:tr w:rsidR="001D7589" w:rsidRPr="00A96658" w14:paraId="1FD08589" w14:textId="77777777" w:rsidTr="00C47631">
        <w:tc>
          <w:tcPr>
            <w:tcW w:w="9445" w:type="dxa"/>
            <w:shd w:val="clear" w:color="auto" w:fill="auto"/>
          </w:tcPr>
          <w:p w14:paraId="1FB0E744" w14:textId="759D0D7F" w:rsidR="00B452AE" w:rsidRPr="00A96658" w:rsidRDefault="005450EF" w:rsidP="00A96658">
            <w:pPr>
              <w:pStyle w:val="NoSpacing"/>
              <w:numPr>
                <w:ilvl w:val="0"/>
                <w:numId w:val="2"/>
              </w:numPr>
              <w:rPr>
                <w:color w:val="538135"/>
                <w:sz w:val="20"/>
              </w:rPr>
            </w:pPr>
            <w:r w:rsidRPr="00A96658">
              <w:rPr>
                <w:color w:val="538135"/>
                <w:sz w:val="20"/>
              </w:rPr>
              <w:t>USG Sheetrock</w:t>
            </w:r>
            <w:r w:rsidRPr="00A96658">
              <w:rPr>
                <w:color w:val="538135"/>
                <w:sz w:val="20"/>
                <w:vertAlign w:val="superscript"/>
              </w:rPr>
              <w:t>®</w:t>
            </w:r>
            <w:r w:rsidRPr="00A96658">
              <w:rPr>
                <w:color w:val="538135"/>
                <w:sz w:val="20"/>
              </w:rPr>
              <w:t xml:space="preserve"> Brand </w:t>
            </w:r>
            <w:r w:rsidR="00331458" w:rsidRPr="00A96658">
              <w:rPr>
                <w:color w:val="538135"/>
                <w:sz w:val="20"/>
              </w:rPr>
              <w:t xml:space="preserve">EcoSmart </w:t>
            </w:r>
            <w:r w:rsidRPr="00A96658">
              <w:rPr>
                <w:color w:val="538135"/>
                <w:sz w:val="20"/>
              </w:rPr>
              <w:t xml:space="preserve">Panels </w:t>
            </w:r>
            <w:proofErr w:type="spellStart"/>
            <w:r w:rsidRPr="00A96658">
              <w:rPr>
                <w:color w:val="538135"/>
                <w:sz w:val="20"/>
              </w:rPr>
              <w:t>Firecode</w:t>
            </w:r>
            <w:proofErr w:type="spellEnd"/>
            <w:r w:rsidRPr="00A96658">
              <w:rPr>
                <w:color w:val="538135"/>
                <w:sz w:val="20"/>
                <w:vertAlign w:val="superscript"/>
              </w:rPr>
              <w:t>®</w:t>
            </w:r>
            <w:r w:rsidRPr="00A96658">
              <w:rPr>
                <w:color w:val="538135"/>
                <w:sz w:val="20"/>
              </w:rPr>
              <w:t xml:space="preserve"> X </w:t>
            </w:r>
            <w:r w:rsidR="00B0117F" w:rsidRPr="00A96658">
              <w:rPr>
                <w:color w:val="538135"/>
                <w:sz w:val="20"/>
              </w:rPr>
              <w:t xml:space="preserve">(UL Type ULIX™) </w:t>
            </w:r>
            <w:r w:rsidR="009A1521" w:rsidRPr="00A96658">
              <w:rPr>
                <w:color w:val="538135"/>
                <w:sz w:val="20"/>
              </w:rPr>
              <w:t>are</w:t>
            </w:r>
            <w:r w:rsidR="00C107A9" w:rsidRPr="00A96658">
              <w:rPr>
                <w:color w:val="538135"/>
                <w:sz w:val="20"/>
              </w:rPr>
              <w:t xml:space="preserve"> </w:t>
            </w:r>
            <w:r w:rsidR="009A1521" w:rsidRPr="00A96658">
              <w:rPr>
                <w:color w:val="538135"/>
                <w:sz w:val="20"/>
              </w:rPr>
              <w:t xml:space="preserve">formulated and manufactured using </w:t>
            </w:r>
            <w:r w:rsidR="00C107A9" w:rsidRPr="00A96658">
              <w:rPr>
                <w:color w:val="538135"/>
                <w:sz w:val="20"/>
              </w:rPr>
              <w:t xml:space="preserve">the most sustainable method to </w:t>
            </w:r>
            <w:proofErr w:type="gramStart"/>
            <w:r w:rsidR="00C107A9" w:rsidRPr="00A96658">
              <w:rPr>
                <w:color w:val="538135"/>
                <w:sz w:val="20"/>
              </w:rPr>
              <w:t>date</w:t>
            </w:r>
            <w:proofErr w:type="gramEnd"/>
          </w:p>
          <w:p w14:paraId="60A4ED99" w14:textId="3707EAFF" w:rsidR="00695B17" w:rsidRPr="00A96658" w:rsidRDefault="00D40762" w:rsidP="00A96658">
            <w:pPr>
              <w:pStyle w:val="NoSpacing"/>
              <w:numPr>
                <w:ilvl w:val="1"/>
                <w:numId w:val="2"/>
              </w:numPr>
              <w:rPr>
                <w:color w:val="538135"/>
                <w:sz w:val="20"/>
              </w:rPr>
            </w:pPr>
            <w:r w:rsidRPr="00A96658">
              <w:rPr>
                <w:color w:val="538135"/>
                <w:sz w:val="20"/>
              </w:rPr>
              <w:t xml:space="preserve">Up to </w:t>
            </w:r>
            <w:r w:rsidR="00D4143A" w:rsidRPr="00A96658">
              <w:rPr>
                <w:color w:val="538135"/>
                <w:sz w:val="20"/>
              </w:rPr>
              <w:t>2</w:t>
            </w:r>
            <w:r w:rsidR="002B1417">
              <w:rPr>
                <w:color w:val="538135"/>
                <w:sz w:val="20"/>
              </w:rPr>
              <w:t>1</w:t>
            </w:r>
            <w:r w:rsidR="00D4143A" w:rsidRPr="00A96658">
              <w:rPr>
                <w:color w:val="538135"/>
                <w:sz w:val="20"/>
              </w:rPr>
              <w:t>% less global warming potential (GWP)</w:t>
            </w:r>
            <w:r w:rsidR="00D4143A" w:rsidRPr="00A96658">
              <w:rPr>
                <w:color w:val="538135"/>
                <w:sz w:val="20"/>
                <w:vertAlign w:val="superscript"/>
              </w:rPr>
              <w:t>1</w:t>
            </w:r>
          </w:p>
          <w:p w14:paraId="412E1D9A" w14:textId="1312FDCD" w:rsidR="00D4143A" w:rsidRPr="00A96658" w:rsidRDefault="00D40762" w:rsidP="00A96658">
            <w:pPr>
              <w:pStyle w:val="NoSpacing"/>
              <w:numPr>
                <w:ilvl w:val="1"/>
                <w:numId w:val="2"/>
              </w:numPr>
              <w:rPr>
                <w:color w:val="538135"/>
                <w:sz w:val="20"/>
              </w:rPr>
            </w:pPr>
            <w:r w:rsidRPr="00A96658">
              <w:rPr>
                <w:color w:val="538135"/>
                <w:sz w:val="20"/>
              </w:rPr>
              <w:t>Up to 22</w:t>
            </w:r>
            <w:r w:rsidR="00D4143A" w:rsidRPr="00A96658">
              <w:rPr>
                <w:color w:val="538135"/>
                <w:sz w:val="20"/>
              </w:rPr>
              <w:t>% less weight</w:t>
            </w:r>
            <w:r w:rsidRPr="00A96658">
              <w:rPr>
                <w:color w:val="538135"/>
                <w:sz w:val="20"/>
              </w:rPr>
              <w:t xml:space="preserve"> </w:t>
            </w:r>
            <w:r w:rsidR="00D4143A" w:rsidRPr="00A96658">
              <w:rPr>
                <w:color w:val="538135"/>
                <w:sz w:val="20"/>
              </w:rPr>
              <w:t xml:space="preserve">reduces transportation fuel energy by </w:t>
            </w:r>
            <w:r w:rsidRPr="00A96658">
              <w:rPr>
                <w:color w:val="538135"/>
                <w:sz w:val="20"/>
              </w:rPr>
              <w:t xml:space="preserve">up to </w:t>
            </w:r>
            <w:r w:rsidR="00142D9E" w:rsidRPr="00A96658">
              <w:rPr>
                <w:color w:val="538135"/>
                <w:sz w:val="20"/>
              </w:rPr>
              <w:t>20</w:t>
            </w:r>
            <w:r w:rsidR="00D4143A" w:rsidRPr="00A96658">
              <w:rPr>
                <w:color w:val="538135"/>
                <w:sz w:val="20"/>
              </w:rPr>
              <w:t>%</w:t>
            </w:r>
          </w:p>
          <w:p w14:paraId="26128511" w14:textId="5A9F5C5D" w:rsidR="001F271F" w:rsidRPr="00A96658" w:rsidRDefault="001F271F" w:rsidP="00A96658">
            <w:pPr>
              <w:pStyle w:val="NoSpacing"/>
              <w:numPr>
                <w:ilvl w:val="1"/>
                <w:numId w:val="2"/>
              </w:numPr>
              <w:rPr>
                <w:color w:val="538135"/>
                <w:sz w:val="20"/>
              </w:rPr>
            </w:pPr>
            <w:r w:rsidRPr="00A96658">
              <w:rPr>
                <w:color w:val="538135"/>
                <w:sz w:val="20"/>
              </w:rPr>
              <w:t>Living Building Challenge</w:t>
            </w:r>
            <w:r w:rsidR="00B0117F" w:rsidRPr="00A96658">
              <w:rPr>
                <w:color w:val="538135"/>
                <w:sz w:val="20"/>
              </w:rPr>
              <w:t>™</w:t>
            </w:r>
            <w:r w:rsidRPr="00A96658">
              <w:rPr>
                <w:color w:val="538135"/>
                <w:sz w:val="20"/>
              </w:rPr>
              <w:t xml:space="preserve"> </w:t>
            </w:r>
            <w:r w:rsidR="00B0117F" w:rsidRPr="00A96658">
              <w:rPr>
                <w:color w:val="538135"/>
                <w:sz w:val="20"/>
              </w:rPr>
              <w:t>Red List Free</w:t>
            </w:r>
          </w:p>
          <w:p w14:paraId="4E1734EC" w14:textId="01C095F6" w:rsidR="00B0117F" w:rsidRPr="00A96658" w:rsidRDefault="00B0117F" w:rsidP="00A96658">
            <w:pPr>
              <w:pStyle w:val="NoSpacing"/>
              <w:numPr>
                <w:ilvl w:val="1"/>
                <w:numId w:val="2"/>
              </w:numPr>
              <w:rPr>
                <w:color w:val="538135"/>
                <w:sz w:val="20"/>
              </w:rPr>
            </w:pPr>
            <w:r w:rsidRPr="00A96658">
              <w:rPr>
                <w:color w:val="538135"/>
                <w:sz w:val="20"/>
              </w:rPr>
              <w:t xml:space="preserve">Contain 100% USDA certified biobased </w:t>
            </w:r>
            <w:proofErr w:type="gramStart"/>
            <w:r w:rsidRPr="00A96658">
              <w:rPr>
                <w:color w:val="538135"/>
                <w:sz w:val="20"/>
              </w:rPr>
              <w:t>content</w:t>
            </w:r>
            <w:proofErr w:type="gramEnd"/>
          </w:p>
          <w:p w14:paraId="2F87A69B" w14:textId="642D99D7" w:rsidR="00C107A9" w:rsidRPr="00A96658" w:rsidRDefault="00C107A9" w:rsidP="00A96658">
            <w:pPr>
              <w:pStyle w:val="NoSpacing"/>
              <w:numPr>
                <w:ilvl w:val="1"/>
                <w:numId w:val="2"/>
              </w:numPr>
              <w:rPr>
                <w:color w:val="538135"/>
                <w:sz w:val="20"/>
              </w:rPr>
            </w:pPr>
            <w:r w:rsidRPr="00A96658">
              <w:rPr>
                <w:color w:val="538135"/>
                <w:sz w:val="20"/>
              </w:rPr>
              <w:t>Up to 94.6% recycled content (regionally available)</w:t>
            </w:r>
          </w:p>
          <w:p w14:paraId="020F6274" w14:textId="4473C06C" w:rsidR="00C107A9" w:rsidRPr="00A96658" w:rsidRDefault="00C107A9" w:rsidP="00A96658">
            <w:pPr>
              <w:pStyle w:val="NoSpacing"/>
              <w:numPr>
                <w:ilvl w:val="1"/>
                <w:numId w:val="2"/>
              </w:numPr>
              <w:rPr>
                <w:color w:val="538135"/>
                <w:sz w:val="20"/>
              </w:rPr>
            </w:pPr>
            <w:r w:rsidRPr="00A96658">
              <w:rPr>
                <w:color w:val="538135"/>
                <w:sz w:val="20"/>
              </w:rPr>
              <w:t xml:space="preserve">Achieved GREENGUARD Gold Certification and qualify as a low VOC emitting material </w:t>
            </w:r>
            <w:r w:rsidR="00B0117F" w:rsidRPr="00A96658">
              <w:rPr>
                <w:color w:val="538135"/>
                <w:sz w:val="20"/>
              </w:rPr>
              <w:br/>
            </w:r>
            <w:r w:rsidRPr="00A96658">
              <w:rPr>
                <w:color w:val="538135"/>
                <w:sz w:val="20"/>
              </w:rPr>
              <w:t>(meets CA 01350)</w:t>
            </w:r>
          </w:p>
          <w:p w14:paraId="23409CF6" w14:textId="34F5EDB5" w:rsidR="00D40762" w:rsidRPr="00A96658" w:rsidRDefault="00D53250" w:rsidP="00A96658">
            <w:pPr>
              <w:pStyle w:val="NoSpacing"/>
              <w:numPr>
                <w:ilvl w:val="1"/>
                <w:numId w:val="2"/>
              </w:numPr>
              <w:rPr>
                <w:color w:val="538135"/>
                <w:sz w:val="20"/>
              </w:rPr>
            </w:pPr>
            <w:r w:rsidRPr="00A96658">
              <w:rPr>
                <w:color w:val="538135"/>
                <w:sz w:val="20"/>
              </w:rPr>
              <w:t>USGBC</w:t>
            </w:r>
            <w:r w:rsidRPr="00A96658">
              <w:rPr>
                <w:color w:val="538135"/>
                <w:sz w:val="20"/>
                <w:vertAlign w:val="superscript"/>
              </w:rPr>
              <w:t>®</w:t>
            </w:r>
            <w:r w:rsidRPr="00A96658">
              <w:rPr>
                <w:color w:val="538135"/>
                <w:sz w:val="20"/>
              </w:rPr>
              <w:t xml:space="preserve"> LEED</w:t>
            </w:r>
            <w:r w:rsidRPr="00A96658">
              <w:rPr>
                <w:color w:val="538135"/>
                <w:sz w:val="20"/>
                <w:vertAlign w:val="superscript"/>
              </w:rPr>
              <w:t>®</w:t>
            </w:r>
            <w:r w:rsidRPr="00A96658">
              <w:rPr>
                <w:color w:val="538135"/>
                <w:sz w:val="20"/>
              </w:rPr>
              <w:t xml:space="preserve"> v4 </w:t>
            </w:r>
            <w:r w:rsidR="000610D0" w:rsidRPr="00A96658">
              <w:rPr>
                <w:b/>
                <w:color w:val="538135"/>
                <w:sz w:val="20"/>
              </w:rPr>
              <w:t>–</w:t>
            </w:r>
            <w:r w:rsidRPr="00A96658">
              <w:rPr>
                <w:color w:val="538135"/>
                <w:sz w:val="20"/>
              </w:rPr>
              <w:t xml:space="preserve"> may assist in achieving additional </w:t>
            </w:r>
            <w:proofErr w:type="gramStart"/>
            <w:r w:rsidRPr="00A96658">
              <w:rPr>
                <w:color w:val="538135"/>
                <w:sz w:val="20"/>
              </w:rPr>
              <w:t>credits</w:t>
            </w:r>
            <w:proofErr w:type="gramEnd"/>
          </w:p>
          <w:p w14:paraId="00D25247" w14:textId="37972209" w:rsidR="00B452AE" w:rsidRPr="00A96658" w:rsidRDefault="00C10094" w:rsidP="00A96658">
            <w:pPr>
              <w:pStyle w:val="NoSpacing"/>
              <w:numPr>
                <w:ilvl w:val="0"/>
                <w:numId w:val="2"/>
              </w:numPr>
              <w:spacing w:after="120"/>
              <w:rPr>
                <w:color w:val="538135"/>
                <w:sz w:val="20"/>
              </w:rPr>
            </w:pPr>
            <w:r w:rsidRPr="00A96658">
              <w:rPr>
                <w:color w:val="538135"/>
                <w:sz w:val="20"/>
              </w:rPr>
              <w:t xml:space="preserve">Developed to meet the Architecture 2030 Challenge for Products, </w:t>
            </w:r>
            <w:r w:rsidR="00B452AE" w:rsidRPr="00A96658">
              <w:rPr>
                <w:color w:val="538135"/>
                <w:sz w:val="20"/>
              </w:rPr>
              <w:t>USG Sheetrock</w:t>
            </w:r>
            <w:r w:rsidR="00B452AE" w:rsidRPr="00A96658">
              <w:rPr>
                <w:color w:val="538135"/>
                <w:sz w:val="20"/>
                <w:vertAlign w:val="superscript"/>
              </w:rPr>
              <w:t>®</w:t>
            </w:r>
            <w:r w:rsidR="00B452AE" w:rsidRPr="00A96658">
              <w:rPr>
                <w:color w:val="538135"/>
                <w:sz w:val="20"/>
              </w:rPr>
              <w:t xml:space="preserve"> Brand EcoSmart Panels </w:t>
            </w:r>
            <w:r w:rsidRPr="00A96658">
              <w:rPr>
                <w:color w:val="538135"/>
                <w:sz w:val="20"/>
              </w:rPr>
              <w:br/>
            </w:r>
            <w:proofErr w:type="spellStart"/>
            <w:r w:rsidR="00B452AE" w:rsidRPr="00A96658">
              <w:rPr>
                <w:color w:val="538135"/>
                <w:sz w:val="20"/>
              </w:rPr>
              <w:t>Firecode</w:t>
            </w:r>
            <w:proofErr w:type="spellEnd"/>
            <w:r w:rsidR="00B452AE" w:rsidRPr="00A96658">
              <w:rPr>
                <w:color w:val="538135"/>
                <w:sz w:val="20"/>
                <w:vertAlign w:val="superscript"/>
              </w:rPr>
              <w:t>®</w:t>
            </w:r>
            <w:r w:rsidR="00B452AE" w:rsidRPr="00A96658">
              <w:rPr>
                <w:color w:val="538135"/>
                <w:sz w:val="20"/>
              </w:rPr>
              <w:t xml:space="preserve"> X </w:t>
            </w:r>
            <w:r w:rsidR="00B0117F" w:rsidRPr="00A96658">
              <w:rPr>
                <w:color w:val="538135"/>
                <w:sz w:val="20"/>
              </w:rPr>
              <w:t xml:space="preserve">(UL Type ULIX™) </w:t>
            </w:r>
            <w:r w:rsidR="00B452AE" w:rsidRPr="00A96658">
              <w:rPr>
                <w:color w:val="538135"/>
                <w:sz w:val="20"/>
              </w:rPr>
              <w:t>have lower carbon dioxide emissions</w:t>
            </w:r>
            <w:r w:rsidR="00F461AD" w:rsidRPr="00A96658">
              <w:rPr>
                <w:color w:val="538135"/>
                <w:sz w:val="20"/>
              </w:rPr>
              <w:t xml:space="preserve"> </w:t>
            </w:r>
            <w:r w:rsidR="00B452AE" w:rsidRPr="00A96658">
              <w:rPr>
                <w:color w:val="538135"/>
                <w:sz w:val="20"/>
              </w:rPr>
              <w:t>than standard Type X gypsum board. These values are defined by the Gypsum Association</w:t>
            </w:r>
            <w:r w:rsidR="00B8558B">
              <w:rPr>
                <w:color w:val="538135"/>
                <w:sz w:val="20"/>
              </w:rPr>
              <w:t>’</w:t>
            </w:r>
            <w:r w:rsidR="00B452AE" w:rsidRPr="00A96658">
              <w:rPr>
                <w:color w:val="538135"/>
                <w:sz w:val="20"/>
              </w:rPr>
              <w:t xml:space="preserve">s </w:t>
            </w:r>
            <w:r w:rsidR="00B8558B">
              <w:rPr>
                <w:color w:val="538135"/>
                <w:sz w:val="20"/>
              </w:rPr>
              <w:t>T</w:t>
            </w:r>
            <w:r w:rsidR="00B452AE" w:rsidRPr="00A96658">
              <w:rPr>
                <w:color w:val="538135"/>
                <w:sz w:val="20"/>
              </w:rPr>
              <w:t xml:space="preserve">ype III EPD per ISO 14040 for North American </w:t>
            </w:r>
            <w:r w:rsidR="00D40762" w:rsidRPr="00A96658">
              <w:rPr>
                <w:color w:val="538135"/>
                <w:sz w:val="20"/>
              </w:rPr>
              <w:t>T</w:t>
            </w:r>
            <w:r w:rsidR="00B452AE" w:rsidRPr="00A96658">
              <w:rPr>
                <w:color w:val="538135"/>
                <w:sz w:val="20"/>
              </w:rPr>
              <w:t>ype X gypsum board.</w:t>
            </w:r>
          </w:p>
          <w:tbl>
            <w:tblPr>
              <w:tblW w:w="891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2"/>
              <w:gridCol w:w="2706"/>
            </w:tblGrid>
            <w:tr w:rsidR="00F461AD" w:rsidRPr="00A96658" w14:paraId="5C1408FB" w14:textId="77777777" w:rsidTr="00C47631">
              <w:tc>
                <w:tcPr>
                  <w:tcW w:w="6212" w:type="dxa"/>
                  <w:tcBorders>
                    <w:top w:val="nil"/>
                    <w:left w:val="nil"/>
                    <w:bottom w:val="single" w:sz="4" w:space="0" w:color="538135"/>
                    <w:right w:val="nil"/>
                  </w:tcBorders>
                  <w:shd w:val="clear" w:color="auto" w:fill="auto"/>
                </w:tcPr>
                <w:p w14:paraId="1FAB2E29" w14:textId="060AD413" w:rsidR="00F461AD" w:rsidRPr="00A96658" w:rsidRDefault="00F461AD" w:rsidP="00A96658">
                  <w:pPr>
                    <w:pStyle w:val="NoSpacing"/>
                    <w:rPr>
                      <w:b/>
                      <w:color w:val="538135"/>
                      <w:sz w:val="20"/>
                    </w:rPr>
                  </w:pPr>
                  <w:r w:rsidRPr="00A96658">
                    <w:rPr>
                      <w:b/>
                      <w:color w:val="538135"/>
                      <w:sz w:val="20"/>
                    </w:rPr>
                    <w:t>Gypsum Panel</w:t>
                  </w:r>
                </w:p>
              </w:tc>
              <w:tc>
                <w:tcPr>
                  <w:tcW w:w="2706" w:type="dxa"/>
                  <w:tcBorders>
                    <w:top w:val="nil"/>
                    <w:left w:val="nil"/>
                    <w:bottom w:val="single" w:sz="4" w:space="0" w:color="538135"/>
                    <w:right w:val="nil"/>
                  </w:tcBorders>
                  <w:shd w:val="clear" w:color="auto" w:fill="auto"/>
                </w:tcPr>
                <w:p w14:paraId="4D8BCDBF" w14:textId="416C9867" w:rsidR="00F461AD" w:rsidRPr="00A96658" w:rsidRDefault="00F461AD" w:rsidP="00A96658">
                  <w:pPr>
                    <w:pStyle w:val="NoSpacing"/>
                    <w:rPr>
                      <w:b/>
                      <w:color w:val="538135"/>
                      <w:sz w:val="20"/>
                    </w:rPr>
                  </w:pPr>
                  <w:r w:rsidRPr="00A96658">
                    <w:rPr>
                      <w:b/>
                      <w:color w:val="538135"/>
                      <w:sz w:val="20"/>
                    </w:rPr>
                    <w:t>CO</w:t>
                  </w:r>
                  <w:r w:rsidRPr="00A96658">
                    <w:rPr>
                      <w:b/>
                      <w:color w:val="538135"/>
                      <w:sz w:val="20"/>
                      <w:vertAlign w:val="subscript"/>
                    </w:rPr>
                    <w:t>2</w:t>
                  </w:r>
                  <w:r w:rsidRPr="00A96658">
                    <w:rPr>
                      <w:b/>
                      <w:color w:val="538135"/>
                      <w:sz w:val="20"/>
                    </w:rPr>
                    <w:t xml:space="preserve"> eq. (kg CO</w:t>
                  </w:r>
                  <w:r w:rsidRPr="00A96658">
                    <w:rPr>
                      <w:b/>
                      <w:color w:val="538135"/>
                      <w:sz w:val="20"/>
                      <w:vertAlign w:val="subscript"/>
                    </w:rPr>
                    <w:t>2</w:t>
                  </w:r>
                  <w:r w:rsidRPr="00A96658">
                    <w:rPr>
                      <w:b/>
                      <w:color w:val="538135"/>
                      <w:sz w:val="20"/>
                    </w:rPr>
                    <w:t xml:space="preserve">/1000 </w:t>
                  </w:r>
                  <w:r w:rsidR="00A96658">
                    <w:rPr>
                      <w:b/>
                      <w:color w:val="538135"/>
                      <w:sz w:val="20"/>
                    </w:rPr>
                    <w:t>sq. ft.)</w:t>
                  </w:r>
                </w:p>
              </w:tc>
            </w:tr>
            <w:tr w:rsidR="00F461AD" w:rsidRPr="00A96658" w14:paraId="1309A616" w14:textId="77777777" w:rsidTr="00C47631">
              <w:tc>
                <w:tcPr>
                  <w:tcW w:w="6212" w:type="dxa"/>
                  <w:tcBorders>
                    <w:top w:val="single" w:sz="4" w:space="0" w:color="538135"/>
                    <w:left w:val="single" w:sz="4" w:space="0" w:color="538135"/>
                    <w:bottom w:val="single" w:sz="4" w:space="0" w:color="538135"/>
                    <w:right w:val="single" w:sz="4" w:space="0" w:color="538135"/>
                  </w:tcBorders>
                  <w:shd w:val="clear" w:color="auto" w:fill="F2F2F2" w:themeFill="background1" w:themeFillShade="F2"/>
                  <w:tcMar>
                    <w:left w:w="115" w:type="dxa"/>
                    <w:right w:w="43" w:type="dxa"/>
                  </w:tcMar>
                </w:tcPr>
                <w:p w14:paraId="07A960C0" w14:textId="76EA89C3" w:rsidR="00F461AD" w:rsidRPr="00A96658" w:rsidRDefault="00F461AD" w:rsidP="00A96658">
                  <w:pPr>
                    <w:pStyle w:val="NoSpacing"/>
                    <w:rPr>
                      <w:b/>
                      <w:color w:val="538135"/>
                      <w:sz w:val="20"/>
                    </w:rPr>
                  </w:pPr>
                  <w:r w:rsidRPr="00A96658">
                    <w:rPr>
                      <w:b/>
                      <w:color w:val="538135"/>
                      <w:sz w:val="20"/>
                    </w:rPr>
                    <w:t>USG Sheetrock</w:t>
                  </w:r>
                  <w:r w:rsidRPr="00A96658">
                    <w:rPr>
                      <w:b/>
                      <w:color w:val="538135"/>
                      <w:sz w:val="20"/>
                      <w:vertAlign w:val="superscript"/>
                    </w:rPr>
                    <w:t>®</w:t>
                  </w:r>
                  <w:r w:rsidRPr="00A96658">
                    <w:rPr>
                      <w:b/>
                      <w:color w:val="538135"/>
                      <w:sz w:val="20"/>
                    </w:rPr>
                    <w:t xml:space="preserve"> Brand EcoSmart Panels </w:t>
                  </w:r>
                  <w:proofErr w:type="spellStart"/>
                  <w:r w:rsidRPr="00A96658">
                    <w:rPr>
                      <w:b/>
                      <w:color w:val="538135"/>
                      <w:sz w:val="20"/>
                    </w:rPr>
                    <w:t>Firecode</w:t>
                  </w:r>
                  <w:proofErr w:type="spellEnd"/>
                  <w:r w:rsidRPr="00A96658">
                    <w:rPr>
                      <w:b/>
                      <w:color w:val="538135"/>
                      <w:sz w:val="20"/>
                      <w:vertAlign w:val="superscript"/>
                    </w:rPr>
                    <w:t>®</w:t>
                  </w:r>
                  <w:r w:rsidRPr="00A96658">
                    <w:rPr>
                      <w:b/>
                      <w:color w:val="538135"/>
                      <w:sz w:val="20"/>
                    </w:rPr>
                    <w:t xml:space="preserve"> X </w:t>
                  </w:r>
                </w:p>
                <w:p w14:paraId="07F157E1" w14:textId="40484F20" w:rsidR="00F461AD" w:rsidRPr="00A96658" w:rsidRDefault="00F461AD" w:rsidP="00A96658">
                  <w:pPr>
                    <w:pStyle w:val="NoSpacing"/>
                    <w:rPr>
                      <w:b/>
                      <w:color w:val="538135"/>
                      <w:sz w:val="20"/>
                    </w:rPr>
                  </w:pPr>
                  <w:r w:rsidRPr="00A96658">
                    <w:rPr>
                      <w:b/>
                      <w:color w:val="538135"/>
                      <w:sz w:val="20"/>
                    </w:rPr>
                    <w:t xml:space="preserve">(per EPD </w:t>
                  </w:r>
                  <w:r w:rsidR="00595341">
                    <w:rPr>
                      <w:b/>
                      <w:color w:val="538135"/>
                      <w:sz w:val="20"/>
                    </w:rPr>
                    <w:t>216</w:t>
                  </w:r>
                  <w:r w:rsidRPr="00A96658">
                    <w:rPr>
                      <w:b/>
                      <w:color w:val="538135"/>
                      <w:sz w:val="20"/>
                    </w:rPr>
                    <w:t>)</w:t>
                  </w:r>
                </w:p>
              </w:tc>
              <w:tc>
                <w:tcPr>
                  <w:tcW w:w="2706" w:type="dxa"/>
                  <w:tcBorders>
                    <w:top w:val="single" w:sz="4" w:space="0" w:color="538135"/>
                    <w:left w:val="single" w:sz="4" w:space="0" w:color="538135"/>
                    <w:bottom w:val="single" w:sz="4" w:space="0" w:color="538135"/>
                    <w:right w:val="single" w:sz="4" w:space="0" w:color="538135"/>
                  </w:tcBorders>
                  <w:shd w:val="clear" w:color="auto" w:fill="F2F2F2" w:themeFill="background1" w:themeFillShade="F2"/>
                  <w:vAlign w:val="center"/>
                </w:tcPr>
                <w:p w14:paraId="50C51A12" w14:textId="3D8753BD" w:rsidR="00F461AD" w:rsidRPr="00A96658" w:rsidRDefault="002B1417" w:rsidP="00005779">
                  <w:pPr>
                    <w:pStyle w:val="NoSpacing"/>
                    <w:jc w:val="center"/>
                    <w:rPr>
                      <w:b/>
                      <w:color w:val="538135"/>
                      <w:sz w:val="20"/>
                    </w:rPr>
                  </w:pPr>
                  <w:r>
                    <w:rPr>
                      <w:b/>
                      <w:color w:val="538135"/>
                      <w:sz w:val="20"/>
                    </w:rPr>
                    <w:t>219</w:t>
                  </w:r>
                </w:p>
              </w:tc>
            </w:tr>
            <w:tr w:rsidR="00F461AD" w:rsidRPr="00A96658" w14:paraId="65E28593" w14:textId="77777777" w:rsidTr="00C47631">
              <w:trPr>
                <w:trHeight w:val="368"/>
              </w:trPr>
              <w:tc>
                <w:tcPr>
                  <w:tcW w:w="6212" w:type="dxa"/>
                  <w:tcBorders>
                    <w:top w:val="single" w:sz="4" w:space="0" w:color="538135"/>
                    <w:left w:val="single" w:sz="4" w:space="0" w:color="538135"/>
                    <w:bottom w:val="single" w:sz="4" w:space="0" w:color="538135"/>
                    <w:right w:val="single" w:sz="4" w:space="0" w:color="538135"/>
                  </w:tcBorders>
                  <w:shd w:val="clear" w:color="auto" w:fill="auto"/>
                  <w:tcMar>
                    <w:left w:w="115" w:type="dxa"/>
                    <w:right w:w="43" w:type="dxa"/>
                  </w:tcMar>
                  <w:vAlign w:val="center"/>
                </w:tcPr>
                <w:p w14:paraId="0180B52F" w14:textId="5C42E1F3" w:rsidR="00F461AD" w:rsidRPr="00A96658" w:rsidRDefault="00F461AD" w:rsidP="00A96658">
                  <w:pPr>
                    <w:pStyle w:val="NoSpacing"/>
                    <w:rPr>
                      <w:color w:val="538135"/>
                      <w:sz w:val="20"/>
                    </w:rPr>
                  </w:pPr>
                  <w:r w:rsidRPr="00A96658">
                    <w:rPr>
                      <w:color w:val="538135"/>
                      <w:sz w:val="20"/>
                    </w:rPr>
                    <w:t xml:space="preserve">GA Industry Average </w:t>
                  </w:r>
                  <w:r w:rsidRPr="00A96658">
                    <w:rPr>
                      <w:b/>
                      <w:color w:val="538135"/>
                      <w:sz w:val="20"/>
                    </w:rPr>
                    <w:t>–</w:t>
                  </w:r>
                  <w:r w:rsidRPr="00A96658">
                    <w:rPr>
                      <w:color w:val="538135"/>
                      <w:sz w:val="20"/>
                    </w:rPr>
                    <w:t xml:space="preserve"> Standard 5/8 in. </w:t>
                  </w:r>
                  <w:r w:rsidR="00A96658">
                    <w:rPr>
                      <w:color w:val="538135"/>
                      <w:sz w:val="20"/>
                    </w:rPr>
                    <w:t xml:space="preserve">(15.9 mm) </w:t>
                  </w:r>
                  <w:r w:rsidRPr="00A96658">
                    <w:rPr>
                      <w:color w:val="538135"/>
                      <w:sz w:val="20"/>
                    </w:rPr>
                    <w:t xml:space="preserve">Type X </w:t>
                  </w:r>
                </w:p>
              </w:tc>
              <w:tc>
                <w:tcPr>
                  <w:tcW w:w="2706" w:type="dxa"/>
                  <w:tcBorders>
                    <w:top w:val="single" w:sz="4" w:space="0" w:color="538135"/>
                    <w:left w:val="single" w:sz="4" w:space="0" w:color="538135"/>
                    <w:bottom w:val="single" w:sz="4" w:space="0" w:color="538135"/>
                    <w:right w:val="single" w:sz="4" w:space="0" w:color="538135"/>
                  </w:tcBorders>
                  <w:shd w:val="clear" w:color="auto" w:fill="auto"/>
                  <w:vAlign w:val="center"/>
                </w:tcPr>
                <w:p w14:paraId="41B3834C" w14:textId="564B8853" w:rsidR="00F461AD" w:rsidRPr="00A96658" w:rsidRDefault="002B1417" w:rsidP="00005779">
                  <w:pPr>
                    <w:pStyle w:val="NoSpacing"/>
                    <w:jc w:val="center"/>
                    <w:rPr>
                      <w:color w:val="538135"/>
                      <w:sz w:val="20"/>
                    </w:rPr>
                  </w:pPr>
                  <w:r>
                    <w:rPr>
                      <w:color w:val="538135"/>
                      <w:sz w:val="20"/>
                    </w:rPr>
                    <w:t>277</w:t>
                  </w:r>
                </w:p>
              </w:tc>
            </w:tr>
          </w:tbl>
          <w:p w14:paraId="3E2B57B5" w14:textId="469BC322" w:rsidR="00D4143A" w:rsidRPr="00A96658" w:rsidRDefault="00D4143A" w:rsidP="00A96658">
            <w:pPr>
              <w:pStyle w:val="NoSpacing"/>
              <w:ind w:left="360" w:hanging="180"/>
              <w:rPr>
                <w:color w:val="538135"/>
                <w:sz w:val="20"/>
              </w:rPr>
            </w:pPr>
            <w:r w:rsidRPr="00A96658">
              <w:rPr>
                <w:color w:val="538135"/>
                <w:sz w:val="16"/>
                <w:szCs w:val="16"/>
              </w:rPr>
              <w:t>1</w:t>
            </w:r>
            <w:r w:rsidR="000610D0" w:rsidRPr="00A96658">
              <w:rPr>
                <w:color w:val="538135"/>
                <w:sz w:val="16"/>
                <w:szCs w:val="16"/>
              </w:rPr>
              <w:t>.</w:t>
            </w:r>
            <w:r w:rsidRPr="00A96658">
              <w:rPr>
                <w:color w:val="538135"/>
                <w:sz w:val="16"/>
                <w:szCs w:val="16"/>
              </w:rPr>
              <w:t xml:space="preserve"> </w:t>
            </w:r>
            <w:r w:rsidR="00077CCD" w:rsidRPr="00A96658">
              <w:rPr>
                <w:color w:val="538135"/>
                <w:sz w:val="16"/>
                <w:szCs w:val="16"/>
              </w:rPr>
              <w:tab/>
            </w:r>
            <w:r w:rsidRPr="002B1417">
              <w:rPr>
                <w:color w:val="538135"/>
                <w:sz w:val="16"/>
                <w:szCs w:val="16"/>
              </w:rPr>
              <w:t xml:space="preserve">Compared to standard 5/8 in. </w:t>
            </w:r>
            <w:r w:rsidR="00A96658" w:rsidRPr="002B1417">
              <w:rPr>
                <w:color w:val="538135"/>
                <w:sz w:val="16"/>
                <w:szCs w:val="16"/>
              </w:rPr>
              <w:t xml:space="preserve">(15.9 mm) </w:t>
            </w:r>
            <w:r w:rsidRPr="002B1417">
              <w:rPr>
                <w:color w:val="538135"/>
                <w:sz w:val="16"/>
                <w:szCs w:val="16"/>
              </w:rPr>
              <w:t xml:space="preserve">Type X gypsum panels as presented in the Gypsum Association’s </w:t>
            </w:r>
            <w:r w:rsidR="00077CCD" w:rsidRPr="002B1417">
              <w:rPr>
                <w:i/>
                <w:color w:val="538135"/>
                <w:sz w:val="16"/>
                <w:szCs w:val="16"/>
              </w:rPr>
              <w:t>5/8 in.</w:t>
            </w:r>
            <w:r w:rsidRPr="002B1417">
              <w:rPr>
                <w:i/>
                <w:color w:val="538135"/>
                <w:sz w:val="16"/>
                <w:szCs w:val="16"/>
              </w:rPr>
              <w:t xml:space="preserve"> </w:t>
            </w:r>
            <w:r w:rsidR="00A96658" w:rsidRPr="002B1417">
              <w:rPr>
                <w:i/>
                <w:color w:val="538135"/>
                <w:sz w:val="16"/>
                <w:szCs w:val="16"/>
              </w:rPr>
              <w:t xml:space="preserve">(15.9 mm) </w:t>
            </w:r>
            <w:r w:rsidRPr="002B1417">
              <w:rPr>
                <w:i/>
                <w:color w:val="538135"/>
                <w:sz w:val="16"/>
                <w:szCs w:val="16"/>
              </w:rPr>
              <w:t xml:space="preserve">Type X </w:t>
            </w:r>
            <w:r w:rsidR="002B1417">
              <w:rPr>
                <w:i/>
                <w:color w:val="538135"/>
                <w:sz w:val="16"/>
                <w:szCs w:val="16"/>
              </w:rPr>
              <w:br/>
            </w:r>
            <w:r w:rsidR="002B1417" w:rsidRPr="002B1417">
              <w:rPr>
                <w:i/>
                <w:color w:val="538135"/>
                <w:sz w:val="16"/>
                <w:szCs w:val="16"/>
              </w:rPr>
              <w:t xml:space="preserve">Conventional Gypsum Board </w:t>
            </w:r>
            <w:r w:rsidRPr="002B1417">
              <w:rPr>
                <w:i/>
                <w:color w:val="538135"/>
                <w:sz w:val="16"/>
                <w:szCs w:val="16"/>
              </w:rPr>
              <w:t>Environmental Product Declaration</w:t>
            </w:r>
            <w:r w:rsidRPr="002B1417">
              <w:rPr>
                <w:color w:val="538135"/>
                <w:sz w:val="16"/>
                <w:szCs w:val="16"/>
              </w:rPr>
              <w:t xml:space="preserve"> (</w:t>
            </w:r>
            <w:r w:rsidR="002B1417" w:rsidRPr="002B1417">
              <w:rPr>
                <w:color w:val="538135"/>
                <w:sz w:val="16"/>
                <w:szCs w:val="16"/>
              </w:rPr>
              <w:t>EPD 10270</w:t>
            </w:r>
            <w:r w:rsidRPr="002B1417">
              <w:rPr>
                <w:color w:val="538135"/>
                <w:sz w:val="16"/>
                <w:szCs w:val="16"/>
              </w:rPr>
              <w:t>)</w:t>
            </w:r>
            <w:r w:rsidR="002B1417" w:rsidRPr="002B1417">
              <w:rPr>
                <w:color w:val="538135"/>
                <w:sz w:val="16"/>
                <w:szCs w:val="16"/>
              </w:rPr>
              <w:t>.</w:t>
            </w:r>
          </w:p>
        </w:tc>
      </w:tr>
    </w:tbl>
    <w:p w14:paraId="1D9F96E3" w14:textId="77777777" w:rsidR="00E57DEA" w:rsidRPr="00A96658" w:rsidRDefault="00E57DEA" w:rsidP="00A96658">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7DEA" w:rsidRPr="00A96658" w14:paraId="6BB3E9CF" w14:textId="77777777" w:rsidTr="00C47631">
        <w:tc>
          <w:tcPr>
            <w:tcW w:w="9445" w:type="dxa"/>
            <w:shd w:val="clear" w:color="auto" w:fill="A6192E"/>
          </w:tcPr>
          <w:p w14:paraId="0E6C4C33" w14:textId="77777777" w:rsidR="00E57DEA" w:rsidRPr="00A96658" w:rsidRDefault="00E57DEA" w:rsidP="00A96658">
            <w:pPr>
              <w:rPr>
                <w:b/>
                <w:color w:val="FFFFFF" w:themeColor="background1"/>
                <w:sz w:val="20"/>
              </w:rPr>
            </w:pPr>
            <w:r w:rsidRPr="00A96658">
              <w:rPr>
                <w:b/>
                <w:color w:val="FFFFFF" w:themeColor="background1"/>
                <w:sz w:val="20"/>
              </w:rPr>
              <w:t xml:space="preserve">Product Summary: </w:t>
            </w:r>
          </w:p>
        </w:tc>
      </w:tr>
      <w:tr w:rsidR="00E57DEA" w:rsidRPr="00A96658" w14:paraId="6559393F" w14:textId="77777777" w:rsidTr="00C47631">
        <w:tc>
          <w:tcPr>
            <w:tcW w:w="9445" w:type="dxa"/>
            <w:shd w:val="clear" w:color="auto" w:fill="auto"/>
          </w:tcPr>
          <w:p w14:paraId="4C1C9E67" w14:textId="77777777" w:rsidR="00A96658" w:rsidRPr="00B8558B" w:rsidRDefault="00A96658" w:rsidP="00A96658">
            <w:pPr>
              <w:pStyle w:val="ListParagraph"/>
              <w:numPr>
                <w:ilvl w:val="0"/>
                <w:numId w:val="18"/>
              </w:numPr>
              <w:autoSpaceDE w:val="0"/>
              <w:autoSpaceDN w:val="0"/>
              <w:adjustRightInd w:val="0"/>
              <w:spacing w:after="0" w:line="240" w:lineRule="auto"/>
              <w:rPr>
                <w:rFonts w:ascii="Times New Roman" w:hAnsi="Times New Roman"/>
                <w:color w:val="A6192E"/>
                <w:sz w:val="20"/>
                <w:szCs w:val="20"/>
              </w:rPr>
            </w:pPr>
            <w:r w:rsidRPr="00B8558B">
              <w:rPr>
                <w:rFonts w:ascii="Times New Roman" w:hAnsi="Times New Roman"/>
                <w:color w:val="A6192E"/>
                <w:sz w:val="20"/>
                <w:szCs w:val="20"/>
              </w:rPr>
              <w:t xml:space="preserve">Sustainable and ultralightweight 5/8 in. (15.9 mm) enhanced proprietary Type X panels for interior wall and ceiling </w:t>
            </w:r>
            <w:proofErr w:type="gramStart"/>
            <w:r w:rsidRPr="00B8558B">
              <w:rPr>
                <w:rFonts w:ascii="Times New Roman" w:hAnsi="Times New Roman"/>
                <w:color w:val="A6192E"/>
                <w:sz w:val="20"/>
                <w:szCs w:val="20"/>
              </w:rPr>
              <w:t>applications</w:t>
            </w:r>
            <w:proofErr w:type="gramEnd"/>
          </w:p>
          <w:p w14:paraId="18E01A40" w14:textId="77777777" w:rsidR="00A96658" w:rsidRPr="00B8558B" w:rsidRDefault="00A96658" w:rsidP="00A96658">
            <w:pPr>
              <w:pStyle w:val="ListParagraph"/>
              <w:numPr>
                <w:ilvl w:val="0"/>
                <w:numId w:val="18"/>
              </w:numPr>
              <w:autoSpaceDE w:val="0"/>
              <w:autoSpaceDN w:val="0"/>
              <w:adjustRightInd w:val="0"/>
              <w:spacing w:after="0" w:line="240" w:lineRule="auto"/>
              <w:rPr>
                <w:rFonts w:ascii="Times New Roman" w:hAnsi="Times New Roman"/>
                <w:color w:val="A6192E"/>
                <w:sz w:val="20"/>
                <w:szCs w:val="20"/>
              </w:rPr>
            </w:pPr>
            <w:r w:rsidRPr="00B8558B">
              <w:rPr>
                <w:rFonts w:ascii="Times New Roman" w:hAnsi="Times New Roman"/>
                <w:color w:val="A6192E"/>
                <w:sz w:val="20"/>
                <w:szCs w:val="20"/>
              </w:rPr>
              <w:t>Formulated to achieve all of the same strength and performance characteristics as standard 5/8 in. (15.9 mm) USG Sheetrock</w:t>
            </w:r>
            <w:r w:rsidRPr="00B8558B">
              <w:rPr>
                <w:rFonts w:ascii="Times New Roman" w:hAnsi="Times New Roman"/>
                <w:color w:val="A6192E"/>
                <w:sz w:val="20"/>
                <w:szCs w:val="20"/>
                <w:vertAlign w:val="superscript"/>
              </w:rPr>
              <w:t>®</w:t>
            </w:r>
            <w:r w:rsidRPr="00B8558B">
              <w:rPr>
                <w:rFonts w:ascii="Times New Roman" w:hAnsi="Times New Roman"/>
                <w:color w:val="A6192E"/>
                <w:sz w:val="20"/>
                <w:szCs w:val="20"/>
              </w:rPr>
              <w:t xml:space="preserve"> Brand </w:t>
            </w:r>
            <w:proofErr w:type="spellStart"/>
            <w:r w:rsidRPr="00B8558B">
              <w:rPr>
                <w:rFonts w:ascii="Times New Roman" w:hAnsi="Times New Roman"/>
                <w:color w:val="A6192E"/>
                <w:sz w:val="20"/>
                <w:szCs w:val="20"/>
              </w:rPr>
              <w:t>Firecode</w:t>
            </w:r>
            <w:proofErr w:type="spellEnd"/>
            <w:r w:rsidRPr="00B8558B">
              <w:rPr>
                <w:rFonts w:ascii="Times New Roman" w:hAnsi="Times New Roman"/>
                <w:color w:val="A6192E"/>
                <w:sz w:val="20"/>
                <w:szCs w:val="20"/>
                <w:vertAlign w:val="superscript"/>
              </w:rPr>
              <w:t>®</w:t>
            </w:r>
            <w:r w:rsidRPr="00B8558B">
              <w:rPr>
                <w:rFonts w:ascii="Times New Roman" w:hAnsi="Times New Roman"/>
                <w:color w:val="A6192E"/>
                <w:sz w:val="20"/>
                <w:szCs w:val="20"/>
              </w:rPr>
              <w:t xml:space="preserve"> X Panels at a lower environmental impact and reduced </w:t>
            </w:r>
            <w:proofErr w:type="gramStart"/>
            <w:r w:rsidRPr="00B8558B">
              <w:rPr>
                <w:rFonts w:ascii="Times New Roman" w:hAnsi="Times New Roman"/>
                <w:color w:val="A6192E"/>
                <w:sz w:val="20"/>
                <w:szCs w:val="20"/>
              </w:rPr>
              <w:t>weight</w:t>
            </w:r>
            <w:proofErr w:type="gramEnd"/>
          </w:p>
          <w:p w14:paraId="2C8C0AF0" w14:textId="77777777" w:rsidR="00A96658" w:rsidRPr="00B8558B" w:rsidRDefault="00A96658" w:rsidP="00A96658">
            <w:pPr>
              <w:pStyle w:val="ListParagraph"/>
              <w:numPr>
                <w:ilvl w:val="0"/>
                <w:numId w:val="18"/>
              </w:numPr>
              <w:autoSpaceDE w:val="0"/>
              <w:autoSpaceDN w:val="0"/>
              <w:adjustRightInd w:val="0"/>
              <w:spacing w:after="0" w:line="240" w:lineRule="auto"/>
              <w:rPr>
                <w:rFonts w:ascii="Times New Roman" w:hAnsi="Times New Roman"/>
                <w:color w:val="A6192E"/>
                <w:sz w:val="20"/>
                <w:szCs w:val="20"/>
              </w:rPr>
            </w:pPr>
            <w:r w:rsidRPr="00B8558B">
              <w:rPr>
                <w:rFonts w:ascii="Times New Roman" w:hAnsi="Times New Roman"/>
                <w:color w:val="A6192E"/>
                <w:sz w:val="20"/>
                <w:szCs w:val="20"/>
              </w:rPr>
              <w:t xml:space="preserve">Feature an innovative noncombustible gypsum core that is encased in 100% recycled face and back papers that form a high strength-to-weight ratio composite </w:t>
            </w:r>
            <w:proofErr w:type="gramStart"/>
            <w:r w:rsidRPr="00B8558B">
              <w:rPr>
                <w:rFonts w:ascii="Times New Roman" w:hAnsi="Times New Roman"/>
                <w:color w:val="A6192E"/>
                <w:sz w:val="20"/>
                <w:szCs w:val="20"/>
              </w:rPr>
              <w:t>design</w:t>
            </w:r>
            <w:proofErr w:type="gramEnd"/>
          </w:p>
          <w:p w14:paraId="29DEC137" w14:textId="77777777" w:rsidR="00A96658" w:rsidRPr="00B8558B" w:rsidRDefault="00A96658" w:rsidP="00A96658">
            <w:pPr>
              <w:pStyle w:val="ListParagraph"/>
              <w:numPr>
                <w:ilvl w:val="0"/>
                <w:numId w:val="18"/>
              </w:numPr>
              <w:autoSpaceDE w:val="0"/>
              <w:autoSpaceDN w:val="0"/>
              <w:adjustRightInd w:val="0"/>
              <w:spacing w:after="0" w:line="240" w:lineRule="auto"/>
              <w:rPr>
                <w:rFonts w:ascii="Times New Roman" w:hAnsi="Times New Roman"/>
                <w:color w:val="A6192E"/>
                <w:sz w:val="20"/>
                <w:szCs w:val="20"/>
              </w:rPr>
            </w:pPr>
            <w:r w:rsidRPr="00B8558B">
              <w:rPr>
                <w:rFonts w:ascii="Times New Roman" w:hAnsi="Times New Roman"/>
                <w:color w:val="A6192E"/>
                <w:sz w:val="20"/>
                <w:szCs w:val="20"/>
              </w:rPr>
              <w:t xml:space="preserve">Comply with ASTM C1396, </w:t>
            </w:r>
            <w:r w:rsidRPr="00B8558B">
              <w:rPr>
                <w:rFonts w:ascii="Times New Roman" w:hAnsi="Times New Roman"/>
                <w:i/>
                <w:iCs/>
                <w:color w:val="A6192E"/>
                <w:sz w:val="20"/>
                <w:szCs w:val="20"/>
              </w:rPr>
              <w:t>Standard Specification for Gypsum Board</w:t>
            </w:r>
            <w:r w:rsidRPr="00B8558B">
              <w:rPr>
                <w:rFonts w:ascii="Times New Roman" w:hAnsi="Times New Roman"/>
                <w:color w:val="A6192E"/>
                <w:sz w:val="20"/>
                <w:szCs w:val="20"/>
              </w:rPr>
              <w:t xml:space="preserve">, for 5/8 in. (15.9 mm) and Type X gypsum </w:t>
            </w:r>
            <w:proofErr w:type="gramStart"/>
            <w:r w:rsidRPr="00B8558B">
              <w:rPr>
                <w:rFonts w:ascii="Times New Roman" w:hAnsi="Times New Roman"/>
                <w:color w:val="A6192E"/>
                <w:sz w:val="20"/>
                <w:szCs w:val="20"/>
              </w:rPr>
              <w:t>wallboard</w:t>
            </w:r>
            <w:proofErr w:type="gramEnd"/>
          </w:p>
          <w:p w14:paraId="11BF27B8" w14:textId="77777777" w:rsidR="00A96658" w:rsidRPr="00B8558B" w:rsidRDefault="00A96658" w:rsidP="00A96658">
            <w:pPr>
              <w:pStyle w:val="ListParagraph"/>
              <w:numPr>
                <w:ilvl w:val="0"/>
                <w:numId w:val="18"/>
              </w:numPr>
              <w:autoSpaceDE w:val="0"/>
              <w:autoSpaceDN w:val="0"/>
              <w:adjustRightInd w:val="0"/>
              <w:spacing w:after="0" w:line="240" w:lineRule="auto"/>
              <w:rPr>
                <w:rFonts w:ascii="Times New Roman" w:hAnsi="Times New Roman"/>
                <w:color w:val="A6192E"/>
                <w:sz w:val="20"/>
                <w:szCs w:val="20"/>
              </w:rPr>
            </w:pPr>
            <w:r w:rsidRPr="00B8558B">
              <w:rPr>
                <w:rFonts w:ascii="Times New Roman" w:hAnsi="Times New Roman"/>
                <w:color w:val="A6192E"/>
                <w:sz w:val="20"/>
                <w:szCs w:val="20"/>
              </w:rPr>
              <w:t xml:space="preserve">Underwriters Laboratories Inc. (UL) Classification as to fire resistance, surface-burning characteristics and </w:t>
            </w:r>
            <w:proofErr w:type="spellStart"/>
            <w:r w:rsidRPr="00B8558B">
              <w:rPr>
                <w:rFonts w:ascii="Times New Roman" w:hAnsi="Times New Roman"/>
                <w:color w:val="A6192E"/>
                <w:sz w:val="20"/>
                <w:szCs w:val="20"/>
              </w:rPr>
              <w:t>noncombustibility</w:t>
            </w:r>
            <w:proofErr w:type="spellEnd"/>
          </w:p>
          <w:p w14:paraId="052884D0" w14:textId="77777777" w:rsidR="00A96658" w:rsidRPr="00B8558B" w:rsidRDefault="00A96658" w:rsidP="00A96658">
            <w:pPr>
              <w:pStyle w:val="ListParagraph"/>
              <w:numPr>
                <w:ilvl w:val="0"/>
                <w:numId w:val="18"/>
              </w:numPr>
              <w:autoSpaceDE w:val="0"/>
              <w:autoSpaceDN w:val="0"/>
              <w:adjustRightInd w:val="0"/>
              <w:spacing w:after="0" w:line="240" w:lineRule="auto"/>
              <w:rPr>
                <w:rFonts w:ascii="Times New Roman" w:hAnsi="Times New Roman"/>
                <w:color w:val="A6192E"/>
                <w:sz w:val="20"/>
                <w:szCs w:val="20"/>
              </w:rPr>
            </w:pPr>
            <w:r w:rsidRPr="00B8558B">
              <w:rPr>
                <w:rFonts w:ascii="Times New Roman" w:hAnsi="Times New Roman"/>
                <w:color w:val="A6192E"/>
                <w:sz w:val="20"/>
                <w:szCs w:val="20"/>
              </w:rPr>
              <w:t xml:space="preserve">Offer comparable sound, strength and sag resistance to standard 5/8 in. (15.9 mm) Type </w:t>
            </w:r>
            <w:proofErr w:type="gramStart"/>
            <w:r w:rsidRPr="00B8558B">
              <w:rPr>
                <w:rFonts w:ascii="Times New Roman" w:hAnsi="Times New Roman"/>
                <w:color w:val="A6192E"/>
                <w:sz w:val="20"/>
                <w:szCs w:val="20"/>
              </w:rPr>
              <w:t>X</w:t>
            </w:r>
            <w:proofErr w:type="gramEnd"/>
          </w:p>
          <w:p w14:paraId="60B509AD" w14:textId="77777777" w:rsidR="001A1193" w:rsidRPr="00B8558B" w:rsidRDefault="00A96658" w:rsidP="00A96658">
            <w:pPr>
              <w:pStyle w:val="ListParagraph"/>
              <w:numPr>
                <w:ilvl w:val="0"/>
                <w:numId w:val="18"/>
              </w:numPr>
              <w:autoSpaceDE w:val="0"/>
              <w:autoSpaceDN w:val="0"/>
              <w:adjustRightInd w:val="0"/>
              <w:spacing w:after="0" w:line="240" w:lineRule="auto"/>
              <w:rPr>
                <w:rFonts w:ascii="Times New Roman" w:hAnsi="Times New Roman"/>
                <w:color w:val="A6192E"/>
                <w:sz w:val="20"/>
                <w:szCs w:val="20"/>
              </w:rPr>
            </w:pPr>
            <w:r w:rsidRPr="00B8558B">
              <w:rPr>
                <w:rFonts w:ascii="Times New Roman" w:hAnsi="Times New Roman"/>
                <w:color w:val="A6192E"/>
                <w:sz w:val="20"/>
                <w:szCs w:val="20"/>
              </w:rPr>
              <w:t xml:space="preserve">Can be used in any UL Design in which </w:t>
            </w:r>
            <w:proofErr w:type="spellStart"/>
            <w:r w:rsidRPr="00B8558B">
              <w:rPr>
                <w:rFonts w:ascii="Times New Roman" w:hAnsi="Times New Roman"/>
                <w:color w:val="A6192E"/>
                <w:sz w:val="20"/>
                <w:szCs w:val="20"/>
              </w:rPr>
              <w:t>UltraLight</w:t>
            </w:r>
            <w:proofErr w:type="spellEnd"/>
            <w:r w:rsidRPr="00B8558B">
              <w:rPr>
                <w:rFonts w:ascii="Times New Roman" w:hAnsi="Times New Roman"/>
                <w:color w:val="A6192E"/>
                <w:sz w:val="20"/>
                <w:szCs w:val="20"/>
              </w:rPr>
              <w:t xml:space="preserve"> Innovation Type X (ULIX™) panels are </w:t>
            </w:r>
            <w:proofErr w:type="gramStart"/>
            <w:r w:rsidRPr="00B8558B">
              <w:rPr>
                <w:rFonts w:ascii="Times New Roman" w:hAnsi="Times New Roman"/>
                <w:color w:val="A6192E"/>
                <w:sz w:val="20"/>
                <w:szCs w:val="20"/>
              </w:rPr>
              <w:t>listed</w:t>
            </w:r>
            <w:proofErr w:type="gramEnd"/>
          </w:p>
          <w:p w14:paraId="473F602B" w14:textId="29682B68" w:rsidR="00A96658" w:rsidRPr="00A96658" w:rsidRDefault="00A96658" w:rsidP="00A96658">
            <w:pPr>
              <w:pStyle w:val="ListParagraph"/>
              <w:numPr>
                <w:ilvl w:val="0"/>
                <w:numId w:val="18"/>
              </w:numPr>
              <w:autoSpaceDE w:val="0"/>
              <w:autoSpaceDN w:val="0"/>
              <w:adjustRightInd w:val="0"/>
              <w:spacing w:after="0" w:line="240" w:lineRule="auto"/>
              <w:rPr>
                <w:rFonts w:ascii="Times New Roman" w:hAnsi="Times New Roman"/>
                <w:color w:val="C00000"/>
                <w:sz w:val="20"/>
              </w:rPr>
            </w:pPr>
            <w:r w:rsidRPr="00B8558B">
              <w:rPr>
                <w:rFonts w:ascii="Times New Roman" w:hAnsi="Times New Roman"/>
                <w:color w:val="A6192E"/>
                <w:sz w:val="20"/>
                <w:szCs w:val="20"/>
              </w:rPr>
              <w:t>For more information, refer to product submittal sheet WB2</w:t>
            </w:r>
            <w:r w:rsidR="008118BE" w:rsidRPr="00B8558B">
              <w:rPr>
                <w:rFonts w:ascii="Times New Roman" w:hAnsi="Times New Roman"/>
                <w:color w:val="A6192E"/>
                <w:sz w:val="20"/>
                <w:szCs w:val="20"/>
              </w:rPr>
              <w:t>859</w:t>
            </w:r>
            <w:r w:rsidRPr="00B8558B">
              <w:rPr>
                <w:rFonts w:ascii="Times New Roman" w:hAnsi="Times New Roman"/>
                <w:color w:val="A6192E"/>
                <w:sz w:val="20"/>
                <w:szCs w:val="20"/>
              </w:rPr>
              <w:t xml:space="preserve"> or usg.com</w:t>
            </w:r>
          </w:p>
        </w:tc>
      </w:tr>
    </w:tbl>
    <w:p w14:paraId="2AF607BF" w14:textId="77777777" w:rsidR="00D64D87" w:rsidRPr="00A96658" w:rsidRDefault="00D64D87" w:rsidP="00A96658">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64D87" w:rsidRPr="00A96658" w14:paraId="33FAEA37" w14:textId="77777777" w:rsidTr="00C47631">
        <w:tc>
          <w:tcPr>
            <w:tcW w:w="9445" w:type="dxa"/>
            <w:shd w:val="clear" w:color="auto" w:fill="DEEAF6"/>
          </w:tcPr>
          <w:p w14:paraId="3B93E668" w14:textId="77777777" w:rsidR="00D64D87" w:rsidRPr="00A96658" w:rsidRDefault="00D64D87" w:rsidP="00A96658">
            <w:pPr>
              <w:pStyle w:val="NoSpacing"/>
              <w:ind w:left="360" w:hanging="360"/>
              <w:rPr>
                <w:b/>
                <w:color w:val="0070C0"/>
                <w:sz w:val="20"/>
              </w:rPr>
            </w:pPr>
            <w:r w:rsidRPr="00A96658">
              <w:rPr>
                <w:b/>
                <w:color w:val="0070C0"/>
                <w:sz w:val="20"/>
              </w:rPr>
              <w:t xml:space="preserve">Note to </w:t>
            </w:r>
            <w:r w:rsidR="00652F54" w:rsidRPr="00A96658">
              <w:rPr>
                <w:b/>
                <w:color w:val="0070C0"/>
                <w:sz w:val="20"/>
              </w:rPr>
              <w:t>S</w:t>
            </w:r>
            <w:r w:rsidRPr="00A96658">
              <w:rPr>
                <w:b/>
                <w:color w:val="0070C0"/>
                <w:sz w:val="20"/>
              </w:rPr>
              <w:t>pecifi</w:t>
            </w:r>
            <w:r w:rsidR="00BF2AC3" w:rsidRPr="00A96658">
              <w:rPr>
                <w:b/>
                <w:color w:val="0070C0"/>
                <w:sz w:val="20"/>
              </w:rPr>
              <w:t xml:space="preserve">cation </w:t>
            </w:r>
            <w:r w:rsidR="00652F54" w:rsidRPr="00A96658">
              <w:rPr>
                <w:b/>
                <w:color w:val="0070C0"/>
                <w:sz w:val="20"/>
              </w:rPr>
              <w:t>W</w:t>
            </w:r>
            <w:r w:rsidR="00BF2AC3" w:rsidRPr="00A96658">
              <w:rPr>
                <w:b/>
                <w:color w:val="0070C0"/>
                <w:sz w:val="20"/>
              </w:rPr>
              <w:t>riters</w:t>
            </w:r>
            <w:r w:rsidRPr="00A96658">
              <w:rPr>
                <w:b/>
                <w:color w:val="0070C0"/>
                <w:sz w:val="20"/>
              </w:rPr>
              <w:t>:</w:t>
            </w:r>
            <w:r w:rsidR="00AE7560" w:rsidRPr="00A96658">
              <w:rPr>
                <w:b/>
                <w:color w:val="0070C0"/>
                <w:sz w:val="20"/>
              </w:rPr>
              <w:t xml:space="preserve"> </w:t>
            </w:r>
          </w:p>
        </w:tc>
      </w:tr>
      <w:tr w:rsidR="00D64D87" w:rsidRPr="00A96658" w14:paraId="5095D46F" w14:textId="77777777" w:rsidTr="00C47631">
        <w:tc>
          <w:tcPr>
            <w:tcW w:w="9445" w:type="dxa"/>
            <w:shd w:val="clear" w:color="auto" w:fill="auto"/>
          </w:tcPr>
          <w:p w14:paraId="0F05A3B6" w14:textId="77777777" w:rsidR="008118BE" w:rsidRPr="000F2B9E" w:rsidRDefault="008118BE" w:rsidP="008118BE">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50598AD6" w14:textId="4E96C701" w:rsidR="006F4590" w:rsidRDefault="006F4590" w:rsidP="008118BE">
            <w:pPr>
              <w:pStyle w:val="NoSpacing"/>
              <w:numPr>
                <w:ilvl w:val="0"/>
                <w:numId w:val="4"/>
              </w:numPr>
              <w:ind w:left="360" w:hanging="360"/>
              <w:rPr>
                <w:color w:val="0070C0"/>
                <w:sz w:val="20"/>
              </w:rPr>
            </w:pPr>
            <w:r w:rsidRPr="006F4590">
              <w:rPr>
                <w:color w:val="0070C0"/>
                <w:sz w:val="20"/>
              </w:rPr>
              <w:t xml:space="preserve">This product is manufactured at USG gypsum panel plants, reducing distances and carbon footprint for transport. </w:t>
            </w:r>
          </w:p>
          <w:p w14:paraId="7A1DE07B" w14:textId="6CFD66B1" w:rsidR="008118BE" w:rsidRPr="000F2B9E" w:rsidRDefault="008118BE" w:rsidP="008118BE">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sidR="00C47631">
              <w:rPr>
                <w:i/>
                <w:iCs/>
                <w:color w:val="0070C0"/>
                <w:sz w:val="20"/>
              </w:rPr>
              <w:br/>
            </w:r>
            <w:r w:rsidRPr="000F2B9E">
              <w:rPr>
                <w:i/>
                <w:iCs/>
                <w:color w:val="0070C0"/>
                <w:sz w:val="20"/>
              </w:rPr>
              <w:t xml:space="preserve">Gypsum Panel Products </w:t>
            </w:r>
            <w:r w:rsidR="00B44A68">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42EE71F0" w14:textId="6739CF1C" w:rsidR="007715EE" w:rsidRPr="00A96658" w:rsidRDefault="008118BE" w:rsidP="008118BE">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010B4C9C" w14:textId="77777777" w:rsidR="002B1417" w:rsidRDefault="002B1417" w:rsidP="00A96658">
      <w:pPr>
        <w:pStyle w:val="NoSpacing"/>
        <w:spacing w:before="240"/>
        <w:rPr>
          <w:sz w:val="20"/>
        </w:rPr>
      </w:pPr>
    </w:p>
    <w:p w14:paraId="30F7DE45" w14:textId="77777777" w:rsidR="002B1417" w:rsidRDefault="002B1417">
      <w:pPr>
        <w:rPr>
          <w:sz w:val="20"/>
        </w:rPr>
      </w:pPr>
      <w:r>
        <w:rPr>
          <w:sz w:val="20"/>
        </w:rPr>
        <w:br w:type="page"/>
      </w:r>
    </w:p>
    <w:p w14:paraId="4BB58794" w14:textId="2986BC70" w:rsidR="00C3104E" w:rsidRPr="00A96658" w:rsidRDefault="00C3104E" w:rsidP="00A96658">
      <w:pPr>
        <w:pStyle w:val="NoSpacing"/>
        <w:spacing w:before="240"/>
        <w:rPr>
          <w:sz w:val="20"/>
        </w:rPr>
      </w:pPr>
      <w:r w:rsidRPr="00A96658">
        <w:rPr>
          <w:sz w:val="20"/>
        </w:rPr>
        <w:lastRenderedPageBreak/>
        <w:t xml:space="preserve">PART 2 – </w:t>
      </w:r>
      <w:r w:rsidR="006F4590">
        <w:rPr>
          <w:sz w:val="20"/>
        </w:rPr>
        <w:t xml:space="preserve">GYPSUM PANEL </w:t>
      </w:r>
      <w:r w:rsidRPr="00A96658">
        <w:rPr>
          <w:sz w:val="20"/>
        </w:rPr>
        <w:t>PRODUCTS</w:t>
      </w:r>
    </w:p>
    <w:p w14:paraId="52F7B42E" w14:textId="18CD749A" w:rsidR="00CF700C" w:rsidRPr="00A96658" w:rsidRDefault="0068099B" w:rsidP="00A96658">
      <w:pPr>
        <w:pStyle w:val="ART"/>
        <w:spacing w:before="0"/>
        <w:jc w:val="left"/>
        <w:rPr>
          <w:sz w:val="20"/>
        </w:rPr>
      </w:pPr>
      <w:r w:rsidRPr="00A96658">
        <w:rPr>
          <w:sz w:val="20"/>
        </w:rPr>
        <w:t xml:space="preserve">SUSTAINABLE </w:t>
      </w:r>
      <w:r w:rsidR="00324275">
        <w:rPr>
          <w:sz w:val="20"/>
        </w:rPr>
        <w:t xml:space="preserve">TYPE X </w:t>
      </w:r>
      <w:r w:rsidR="00CF700C" w:rsidRPr="00A96658">
        <w:rPr>
          <w:sz w:val="20"/>
        </w:rPr>
        <w:t xml:space="preserve">GYPSUM </w:t>
      </w:r>
      <w:r w:rsidR="006F4590">
        <w:rPr>
          <w:sz w:val="20"/>
        </w:rPr>
        <w:t>PANEL</w:t>
      </w:r>
    </w:p>
    <w:p w14:paraId="03C83177" w14:textId="6EA272E9" w:rsidR="003E04D0" w:rsidRPr="008118BE" w:rsidRDefault="003C1BE7" w:rsidP="00A96658">
      <w:pPr>
        <w:pStyle w:val="PR1"/>
        <w:spacing w:before="0"/>
        <w:jc w:val="left"/>
        <w:rPr>
          <w:sz w:val="20"/>
        </w:rPr>
      </w:pPr>
      <w:r w:rsidRPr="008118BE">
        <w:rPr>
          <w:sz w:val="20"/>
        </w:rPr>
        <w:t>ASTM C1396</w:t>
      </w:r>
      <w:r w:rsidR="008118BE" w:rsidRPr="008118BE">
        <w:rPr>
          <w:sz w:val="20"/>
        </w:rPr>
        <w:t xml:space="preserve">, </w:t>
      </w:r>
      <w:r w:rsidR="008118BE" w:rsidRPr="008118BE">
        <w:rPr>
          <w:i/>
          <w:iCs/>
          <w:sz w:val="20"/>
        </w:rPr>
        <w:t>Standard Specification for Gypsum Board</w:t>
      </w:r>
      <w:r w:rsidR="008118BE" w:rsidRPr="008118BE">
        <w:rPr>
          <w:sz w:val="20"/>
        </w:rPr>
        <w:t>, for 5/8 in. (15.9 mm) and Type X gypsum wallboard</w:t>
      </w:r>
    </w:p>
    <w:p w14:paraId="321E5329" w14:textId="6B94E80D" w:rsidR="003E04D0" w:rsidRPr="00A96658" w:rsidRDefault="003E04D0" w:rsidP="00A96658">
      <w:pPr>
        <w:pStyle w:val="PR2"/>
        <w:jc w:val="left"/>
        <w:rPr>
          <w:rStyle w:val="SAhyperlink"/>
          <w:color w:val="auto"/>
          <w:sz w:val="20"/>
          <w:u w:val="none"/>
        </w:rPr>
      </w:pPr>
      <w:r w:rsidRPr="00A96658">
        <w:rPr>
          <w:rStyle w:val="SAhyperlink"/>
          <w:color w:val="auto"/>
          <w:sz w:val="20"/>
          <w:u w:val="none"/>
        </w:rPr>
        <w:t>Basis of Design: Subject to compliance with project requirements, the design is based on the following: U</w:t>
      </w:r>
      <w:r w:rsidR="0014526D" w:rsidRPr="00A96658">
        <w:rPr>
          <w:rStyle w:val="SAhyperlink"/>
          <w:color w:val="auto"/>
          <w:sz w:val="20"/>
          <w:u w:val="none"/>
        </w:rPr>
        <w:t>nited States Gypsum Company</w:t>
      </w:r>
      <w:r w:rsidRPr="00A96658">
        <w:rPr>
          <w:rStyle w:val="SAhyperlink"/>
          <w:color w:val="auto"/>
          <w:sz w:val="20"/>
          <w:u w:val="none"/>
        </w:rPr>
        <w:t xml:space="preserve">, </w:t>
      </w:r>
      <w:r w:rsidR="00E74C2E" w:rsidRPr="00A96658">
        <w:rPr>
          <w:sz w:val="20"/>
        </w:rPr>
        <w:t>USG Sheetrock</w:t>
      </w:r>
      <w:r w:rsidR="00E74C2E" w:rsidRPr="00A96658">
        <w:rPr>
          <w:sz w:val="20"/>
          <w:vertAlign w:val="superscript"/>
        </w:rPr>
        <w:t>®</w:t>
      </w:r>
      <w:r w:rsidR="00E74C2E" w:rsidRPr="00A96658">
        <w:rPr>
          <w:sz w:val="20"/>
        </w:rPr>
        <w:t xml:space="preserve"> Brand EcoSmart Panels </w:t>
      </w:r>
      <w:proofErr w:type="spellStart"/>
      <w:r w:rsidR="00E74C2E" w:rsidRPr="00A96658">
        <w:rPr>
          <w:sz w:val="20"/>
        </w:rPr>
        <w:t>Firecode</w:t>
      </w:r>
      <w:proofErr w:type="spellEnd"/>
      <w:r w:rsidR="00E74C2E" w:rsidRPr="00A96658">
        <w:rPr>
          <w:sz w:val="20"/>
          <w:vertAlign w:val="superscript"/>
        </w:rPr>
        <w:t>®</w:t>
      </w:r>
      <w:r w:rsidR="00E74C2E" w:rsidRPr="00A96658">
        <w:rPr>
          <w:sz w:val="20"/>
        </w:rPr>
        <w:t xml:space="preserve"> </w:t>
      </w:r>
      <w:proofErr w:type="gramStart"/>
      <w:r w:rsidR="00E74C2E" w:rsidRPr="00A96658">
        <w:rPr>
          <w:sz w:val="20"/>
        </w:rPr>
        <w:t>X</w:t>
      </w:r>
      <w:proofErr w:type="gramEnd"/>
    </w:p>
    <w:p w14:paraId="506916D2" w14:textId="77777777" w:rsidR="00AE4B2E" w:rsidRPr="00A96658" w:rsidRDefault="00AE4B2E" w:rsidP="00A96658">
      <w:pPr>
        <w:pStyle w:val="nonprinting"/>
        <w:jc w:val="left"/>
        <w:rPr>
          <w:sz w:val="20"/>
          <w:szCs w:val="20"/>
        </w:rPr>
      </w:pPr>
      <w:r w:rsidRPr="00A96658">
        <w:rPr>
          <w:sz w:val="20"/>
          <w:szCs w:val="20"/>
        </w:rPr>
        <w:t xml:space="preserve">Note to </w:t>
      </w:r>
      <w:r w:rsidR="00BD6BDD" w:rsidRPr="00A96658">
        <w:rPr>
          <w:sz w:val="20"/>
          <w:szCs w:val="20"/>
        </w:rPr>
        <w:t>s</w:t>
      </w:r>
      <w:r w:rsidRPr="00A96658">
        <w:rPr>
          <w:sz w:val="20"/>
          <w:szCs w:val="20"/>
        </w:rPr>
        <w:t>pecifi</w:t>
      </w:r>
      <w:r w:rsidR="00BD6BDD" w:rsidRPr="00A96658">
        <w:rPr>
          <w:sz w:val="20"/>
          <w:szCs w:val="20"/>
        </w:rPr>
        <w:t>cation writer</w:t>
      </w:r>
      <w:r w:rsidRPr="00A96658">
        <w:rPr>
          <w:sz w:val="20"/>
          <w:szCs w:val="20"/>
        </w:rPr>
        <w:t>:</w:t>
      </w:r>
      <w:r w:rsidR="00AE7560" w:rsidRPr="00A96658">
        <w:rPr>
          <w:sz w:val="20"/>
          <w:szCs w:val="20"/>
        </w:rPr>
        <w:t xml:space="preserve"> </w:t>
      </w:r>
    </w:p>
    <w:p w14:paraId="6A9D68B4" w14:textId="77777777" w:rsidR="00AE4B2E" w:rsidRPr="00A96658" w:rsidRDefault="00AE4B2E" w:rsidP="00A96658">
      <w:pPr>
        <w:pStyle w:val="nonprinting"/>
        <w:jc w:val="left"/>
        <w:rPr>
          <w:sz w:val="20"/>
          <w:szCs w:val="20"/>
        </w:rPr>
      </w:pPr>
      <w:r w:rsidRPr="00A96658">
        <w:rPr>
          <w:sz w:val="20"/>
          <w:szCs w:val="20"/>
        </w:rPr>
        <w:t>For Compliance with LEED v4 Materials and Resources Credit; Building Product Disclosure and Optimization – Environmental Product Declarations, Option 1; Please select relevant project geographical area with appropriate LCA &amp; ISO 14040 criteria below</w:t>
      </w:r>
      <w:r w:rsidR="005E2144" w:rsidRPr="00A96658">
        <w:rPr>
          <w:sz w:val="20"/>
          <w:szCs w:val="20"/>
        </w:rPr>
        <w:t>:</w:t>
      </w:r>
    </w:p>
    <w:p w14:paraId="33C6A93E" w14:textId="77777777" w:rsidR="00BF2AC3" w:rsidRPr="00A96658" w:rsidRDefault="00BF2AC3" w:rsidP="00A96658">
      <w:pPr>
        <w:pStyle w:val="PR2"/>
        <w:jc w:val="left"/>
        <w:rPr>
          <w:sz w:val="20"/>
        </w:rPr>
      </w:pPr>
      <w:r w:rsidRPr="00A96658">
        <w:rPr>
          <w:sz w:val="20"/>
        </w:rPr>
        <w:t xml:space="preserve">ISO 14040 Environmental Management, Life Cycle Assessment, Principles and Framework: </w:t>
      </w:r>
    </w:p>
    <w:p w14:paraId="67577FEB" w14:textId="5A49DE4E" w:rsidR="00F0494F" w:rsidRPr="00A96658" w:rsidRDefault="00F0494F" w:rsidP="00A96658">
      <w:pPr>
        <w:pStyle w:val="PR3"/>
        <w:jc w:val="left"/>
        <w:rPr>
          <w:sz w:val="20"/>
        </w:rPr>
      </w:pPr>
      <w:bookmarkStart w:id="0" w:name="_Hlk5367250"/>
      <w:r w:rsidRPr="00A96658">
        <w:rPr>
          <w:sz w:val="20"/>
        </w:rPr>
        <w:t xml:space="preserve">Carbon emissions per Gypsum Association; Industry Standard Type III EPD </w:t>
      </w:r>
      <w:r w:rsidR="00C160A7" w:rsidRPr="00A96658">
        <w:rPr>
          <w:sz w:val="20"/>
        </w:rPr>
        <w:br/>
      </w:r>
      <w:r w:rsidRPr="00A96658">
        <w:rPr>
          <w:sz w:val="20"/>
        </w:rPr>
        <w:t xml:space="preserve">for North American Type X wallboard </w:t>
      </w:r>
      <w:r w:rsidR="00C160A7" w:rsidRPr="00A96658">
        <w:rPr>
          <w:sz w:val="20"/>
        </w:rPr>
        <w:t xml:space="preserve">have a Global Warming Potential value </w:t>
      </w:r>
      <w:r w:rsidR="00C160A7" w:rsidRPr="00A96658">
        <w:rPr>
          <w:sz w:val="20"/>
        </w:rPr>
        <w:br/>
        <w:t xml:space="preserve">of </w:t>
      </w:r>
      <w:r w:rsidR="00C600A9">
        <w:rPr>
          <w:sz w:val="20"/>
        </w:rPr>
        <w:t>277</w:t>
      </w:r>
      <w:r w:rsidR="00C160A7" w:rsidRPr="00A96658">
        <w:rPr>
          <w:sz w:val="20"/>
        </w:rPr>
        <w:t xml:space="preserve"> </w:t>
      </w:r>
      <w:r w:rsidR="00C600A9">
        <w:rPr>
          <w:sz w:val="20"/>
        </w:rPr>
        <w:t xml:space="preserve">kg </w:t>
      </w:r>
      <w:r w:rsidR="00C160A7" w:rsidRPr="00A96658">
        <w:rPr>
          <w:sz w:val="20"/>
        </w:rPr>
        <w:t>CO</w:t>
      </w:r>
      <w:r w:rsidR="00C160A7" w:rsidRPr="00A96658">
        <w:rPr>
          <w:sz w:val="20"/>
          <w:vertAlign w:val="subscript"/>
        </w:rPr>
        <w:t>2</w:t>
      </w:r>
      <w:r w:rsidR="00C160A7" w:rsidRPr="00A96658">
        <w:rPr>
          <w:sz w:val="20"/>
        </w:rPr>
        <w:t xml:space="preserve"> eq.</w:t>
      </w:r>
      <w:r w:rsidR="00C600A9">
        <w:rPr>
          <w:sz w:val="20"/>
        </w:rPr>
        <w:t>/1000 sq. ft.</w:t>
      </w:r>
      <w:r w:rsidRPr="00A96658">
        <w:rPr>
          <w:sz w:val="20"/>
        </w:rPr>
        <w:t>:</w:t>
      </w:r>
      <w:r w:rsidR="00C160A7" w:rsidRPr="00A96658">
        <w:rPr>
          <w:sz w:val="20"/>
        </w:rPr>
        <w:t xml:space="preserve"> </w:t>
      </w:r>
      <w:bookmarkEnd w:id="0"/>
      <w:r w:rsidRPr="00A96658">
        <w:rPr>
          <w:b/>
          <w:sz w:val="20"/>
        </w:rPr>
        <w:t>21</w:t>
      </w:r>
      <w:r w:rsidR="002B1417">
        <w:rPr>
          <w:b/>
          <w:sz w:val="20"/>
        </w:rPr>
        <w:t xml:space="preserve">9 </w:t>
      </w:r>
      <w:r w:rsidRPr="00A96658">
        <w:rPr>
          <w:b/>
          <w:sz w:val="20"/>
        </w:rPr>
        <w:t>kg CO</w:t>
      </w:r>
      <w:r w:rsidRPr="00A96658">
        <w:rPr>
          <w:b/>
          <w:sz w:val="20"/>
          <w:vertAlign w:val="subscript"/>
        </w:rPr>
        <w:t>2</w:t>
      </w:r>
      <w:r w:rsidR="00C600A9">
        <w:rPr>
          <w:b/>
          <w:sz w:val="20"/>
        </w:rPr>
        <w:t xml:space="preserve"> </w:t>
      </w:r>
      <w:r w:rsidRPr="00A96658">
        <w:rPr>
          <w:b/>
          <w:sz w:val="20"/>
        </w:rPr>
        <w:t xml:space="preserve">eq./1000 </w:t>
      </w:r>
      <w:r w:rsidR="008118BE">
        <w:rPr>
          <w:b/>
          <w:sz w:val="20"/>
        </w:rPr>
        <w:t>sq. ft.</w:t>
      </w:r>
      <w:r w:rsidRPr="00A96658">
        <w:rPr>
          <w:b/>
          <w:sz w:val="20"/>
        </w:rPr>
        <w:t xml:space="preserve"> </w:t>
      </w:r>
    </w:p>
    <w:p w14:paraId="20B3F1AC" w14:textId="4FFCC54B" w:rsidR="005B2CED" w:rsidRPr="00A96658" w:rsidRDefault="005B2CED" w:rsidP="00A96658">
      <w:pPr>
        <w:pStyle w:val="PR3"/>
        <w:jc w:val="left"/>
        <w:rPr>
          <w:sz w:val="20"/>
        </w:rPr>
      </w:pPr>
      <w:bookmarkStart w:id="1" w:name="_Hlk5367489"/>
      <w:r w:rsidRPr="00A96658">
        <w:rPr>
          <w:sz w:val="20"/>
        </w:rPr>
        <w:t xml:space="preserve">Primary </w:t>
      </w:r>
      <w:r w:rsidR="00C160A7" w:rsidRPr="00A96658">
        <w:rPr>
          <w:sz w:val="20"/>
        </w:rPr>
        <w:t>e</w:t>
      </w:r>
      <w:r w:rsidRPr="00A96658">
        <w:rPr>
          <w:sz w:val="20"/>
        </w:rPr>
        <w:t xml:space="preserve">nergy from non-renewable resources per Gypsum Association; Industry Standard Type III EPD for North American Type X wallboard have a value of </w:t>
      </w:r>
      <w:r w:rsidR="001A2EF0">
        <w:rPr>
          <w:sz w:val="20"/>
        </w:rPr>
        <w:t>4,100</w:t>
      </w:r>
      <w:r w:rsidRPr="00A96658">
        <w:rPr>
          <w:sz w:val="20"/>
        </w:rPr>
        <w:t xml:space="preserve"> MJ/1000 </w:t>
      </w:r>
      <w:r w:rsidR="008118BE">
        <w:rPr>
          <w:sz w:val="20"/>
        </w:rPr>
        <w:t xml:space="preserve">sq. </w:t>
      </w:r>
      <w:r w:rsidRPr="00A96658">
        <w:rPr>
          <w:sz w:val="20"/>
        </w:rPr>
        <w:t>ft</w:t>
      </w:r>
      <w:r w:rsidR="008118BE">
        <w:rPr>
          <w:sz w:val="20"/>
        </w:rPr>
        <w:t>.</w:t>
      </w:r>
      <w:r w:rsidRPr="00A96658">
        <w:rPr>
          <w:sz w:val="20"/>
        </w:rPr>
        <w:t xml:space="preserve">: </w:t>
      </w:r>
      <w:r w:rsidRPr="00595341">
        <w:rPr>
          <w:b/>
          <w:sz w:val="20"/>
        </w:rPr>
        <w:t>3,</w:t>
      </w:r>
      <w:r w:rsidR="00595341" w:rsidRPr="00595341">
        <w:rPr>
          <w:b/>
          <w:sz w:val="20"/>
        </w:rPr>
        <w:t>840</w:t>
      </w:r>
      <w:r w:rsidRPr="00595341">
        <w:rPr>
          <w:b/>
          <w:sz w:val="20"/>
        </w:rPr>
        <w:t xml:space="preserve"> MJ/1000 </w:t>
      </w:r>
      <w:r w:rsidR="008118BE" w:rsidRPr="00595341">
        <w:rPr>
          <w:b/>
          <w:sz w:val="20"/>
        </w:rPr>
        <w:t>sq. ft.</w:t>
      </w:r>
    </w:p>
    <w:bookmarkEnd w:id="1"/>
    <w:p w14:paraId="324B18DE" w14:textId="2969CDCA" w:rsidR="00F74B4B" w:rsidRPr="0013370F" w:rsidRDefault="00F74B4B" w:rsidP="00A96658">
      <w:pPr>
        <w:pStyle w:val="PR2"/>
        <w:jc w:val="left"/>
        <w:rPr>
          <w:sz w:val="20"/>
        </w:rPr>
      </w:pPr>
      <w:r w:rsidRPr="0013370F">
        <w:rPr>
          <w:sz w:val="20"/>
        </w:rPr>
        <w:t>UL Type Designation</w:t>
      </w:r>
      <w:r w:rsidR="00922847" w:rsidRPr="0013370F">
        <w:rPr>
          <w:sz w:val="20"/>
        </w:rPr>
        <w:t>:</w:t>
      </w:r>
      <w:r w:rsidRPr="0013370F">
        <w:rPr>
          <w:sz w:val="20"/>
        </w:rPr>
        <w:t xml:space="preserve"> “ULIX</w:t>
      </w:r>
      <w:r w:rsidR="00C107A9" w:rsidRPr="0013370F">
        <w:rPr>
          <w:sz w:val="20"/>
        </w:rPr>
        <w:t>™</w:t>
      </w:r>
      <w:r w:rsidRPr="0013370F">
        <w:rPr>
          <w:sz w:val="20"/>
        </w:rPr>
        <w:t>”</w:t>
      </w:r>
    </w:p>
    <w:p w14:paraId="7CD51608" w14:textId="4404CAE6" w:rsidR="008118BE" w:rsidRPr="0013370F" w:rsidRDefault="008118BE" w:rsidP="008118BE">
      <w:pPr>
        <w:pStyle w:val="PR2"/>
        <w:jc w:val="left"/>
        <w:rPr>
          <w:sz w:val="20"/>
        </w:rPr>
      </w:pPr>
      <w:r w:rsidRPr="0013370F">
        <w:rPr>
          <w:sz w:val="20"/>
        </w:rPr>
        <w:t xml:space="preserve">ASTM E136 </w:t>
      </w:r>
      <w:proofErr w:type="spellStart"/>
      <w:r w:rsidRPr="0013370F">
        <w:rPr>
          <w:sz w:val="20"/>
        </w:rPr>
        <w:t>Noncombustibility</w:t>
      </w:r>
      <w:proofErr w:type="spellEnd"/>
      <w:r w:rsidRPr="0013370F">
        <w:rPr>
          <w:sz w:val="20"/>
        </w:rPr>
        <w:t>: Meets</w:t>
      </w:r>
    </w:p>
    <w:p w14:paraId="15BB2D97" w14:textId="77777777" w:rsidR="008118BE" w:rsidRPr="0013370F" w:rsidRDefault="008118BE" w:rsidP="008118BE">
      <w:pPr>
        <w:pStyle w:val="PR2"/>
        <w:jc w:val="left"/>
        <w:rPr>
          <w:sz w:val="20"/>
        </w:rPr>
      </w:pPr>
      <w:r w:rsidRPr="0013370F">
        <w:rPr>
          <w:sz w:val="20"/>
        </w:rPr>
        <w:t>ASTM E84 Surface-Burning Characteristics</w:t>
      </w:r>
    </w:p>
    <w:p w14:paraId="48D0B6EC" w14:textId="672C0B85" w:rsidR="008118BE" w:rsidRPr="0013370F" w:rsidRDefault="008118BE" w:rsidP="008118BE">
      <w:pPr>
        <w:pStyle w:val="PR3"/>
        <w:jc w:val="left"/>
        <w:rPr>
          <w:sz w:val="20"/>
        </w:rPr>
      </w:pPr>
      <w:r w:rsidRPr="0013370F">
        <w:rPr>
          <w:sz w:val="20"/>
        </w:rPr>
        <w:t>Flame Spread: 5</w:t>
      </w:r>
    </w:p>
    <w:p w14:paraId="0A065700" w14:textId="10870260" w:rsidR="008118BE" w:rsidRPr="0013370F" w:rsidRDefault="008118BE" w:rsidP="008118BE">
      <w:pPr>
        <w:pStyle w:val="PR3"/>
        <w:autoSpaceDE w:val="0"/>
        <w:autoSpaceDN w:val="0"/>
        <w:adjustRightInd w:val="0"/>
        <w:jc w:val="left"/>
        <w:rPr>
          <w:rFonts w:ascii="GothamNarrow-Book" w:hAnsi="GothamNarrow-Book" w:cs="GothamNarrow-Book"/>
          <w:sz w:val="20"/>
        </w:rPr>
      </w:pPr>
      <w:r w:rsidRPr="0013370F">
        <w:rPr>
          <w:sz w:val="20"/>
        </w:rPr>
        <w:t xml:space="preserve">Smoke Developed: </w:t>
      </w:r>
      <w:r w:rsidR="00D80F15" w:rsidRPr="0013370F">
        <w:rPr>
          <w:sz w:val="20"/>
        </w:rPr>
        <w:t>5</w:t>
      </w:r>
    </w:p>
    <w:p w14:paraId="3044579E" w14:textId="751D6B8D" w:rsidR="008118BE" w:rsidRPr="0013370F" w:rsidRDefault="008118BE" w:rsidP="0013370F">
      <w:pPr>
        <w:pStyle w:val="PR3"/>
        <w:rPr>
          <w:sz w:val="20"/>
        </w:rPr>
      </w:pPr>
      <w:r w:rsidRPr="0013370F">
        <w:rPr>
          <w:sz w:val="20"/>
        </w:rPr>
        <w:t xml:space="preserve">Class A </w:t>
      </w:r>
      <w:r w:rsidR="00005779">
        <w:rPr>
          <w:sz w:val="20"/>
        </w:rPr>
        <w:t>(</w:t>
      </w:r>
      <w:r w:rsidRPr="0013370F">
        <w:rPr>
          <w:sz w:val="20"/>
        </w:rPr>
        <w:t>Flame spread not greater than 25 and smoke developed not greater than 450</w:t>
      </w:r>
      <w:r w:rsidR="00005779">
        <w:rPr>
          <w:sz w:val="20"/>
        </w:rPr>
        <w:t xml:space="preserve">): </w:t>
      </w:r>
      <w:proofErr w:type="gramStart"/>
      <w:r w:rsidR="00005779">
        <w:rPr>
          <w:sz w:val="20"/>
        </w:rPr>
        <w:t>Meets</w:t>
      </w:r>
      <w:proofErr w:type="gramEnd"/>
    </w:p>
    <w:p w14:paraId="48E22037" w14:textId="77777777" w:rsidR="008118BE" w:rsidRPr="0013370F" w:rsidRDefault="008118BE" w:rsidP="008118BE">
      <w:pPr>
        <w:pStyle w:val="PR2"/>
        <w:jc w:val="left"/>
        <w:rPr>
          <w:sz w:val="20"/>
        </w:rPr>
      </w:pPr>
      <w:r w:rsidRPr="0013370F">
        <w:rPr>
          <w:sz w:val="20"/>
        </w:rPr>
        <w:t xml:space="preserve">ASTM C473, </w:t>
      </w:r>
      <w:r w:rsidRPr="0013370F">
        <w:rPr>
          <w:i/>
          <w:iCs/>
          <w:sz w:val="20"/>
        </w:rPr>
        <w:t>Standard Test Methods for Physical Testing of Gypsum Panel Products</w:t>
      </w:r>
    </w:p>
    <w:p w14:paraId="25FAB353" w14:textId="77777777" w:rsidR="008118BE" w:rsidRPr="0013370F" w:rsidRDefault="008118BE" w:rsidP="008118BE">
      <w:pPr>
        <w:pStyle w:val="PR3"/>
        <w:jc w:val="left"/>
        <w:rPr>
          <w:sz w:val="20"/>
        </w:rPr>
      </w:pPr>
      <w:r w:rsidRPr="0013370F">
        <w:rPr>
          <w:sz w:val="20"/>
        </w:rPr>
        <w:t>Core Hardness</w:t>
      </w:r>
    </w:p>
    <w:p w14:paraId="1DBE4CB9" w14:textId="234F0EAA" w:rsidR="008118BE" w:rsidRPr="0013370F" w:rsidRDefault="008118BE" w:rsidP="008118BE">
      <w:pPr>
        <w:pStyle w:val="PR4"/>
        <w:rPr>
          <w:sz w:val="20"/>
        </w:rPr>
      </w:pPr>
      <w:r w:rsidRPr="0013370F">
        <w:rPr>
          <w:sz w:val="20"/>
        </w:rPr>
        <w:t>Field</w:t>
      </w:r>
      <w:r w:rsidR="00005779">
        <w:rPr>
          <w:sz w:val="20"/>
        </w:rPr>
        <w:t xml:space="preserve"> [</w:t>
      </w:r>
      <w:r w:rsidRPr="0013370F">
        <w:rPr>
          <w:sz w:val="20"/>
        </w:rPr>
        <w:t>Not less than 11 lbf (49 N)</w:t>
      </w:r>
      <w:r w:rsidR="00005779">
        <w:rPr>
          <w:sz w:val="20"/>
        </w:rPr>
        <w:t xml:space="preserve">]: </w:t>
      </w:r>
      <w:proofErr w:type="gramStart"/>
      <w:r w:rsidR="00005779">
        <w:rPr>
          <w:sz w:val="20"/>
        </w:rPr>
        <w:t>Meets</w:t>
      </w:r>
      <w:proofErr w:type="gramEnd"/>
      <w:r w:rsidRPr="0013370F">
        <w:rPr>
          <w:sz w:val="20"/>
        </w:rPr>
        <w:t xml:space="preserve"> </w:t>
      </w:r>
    </w:p>
    <w:p w14:paraId="28921952" w14:textId="32F60931" w:rsidR="008118BE" w:rsidRPr="00823AB5" w:rsidRDefault="008118BE" w:rsidP="008118BE">
      <w:pPr>
        <w:pStyle w:val="PR4"/>
        <w:rPr>
          <w:sz w:val="20"/>
        </w:rPr>
      </w:pPr>
      <w:r w:rsidRPr="0013370F">
        <w:rPr>
          <w:sz w:val="20"/>
        </w:rPr>
        <w:t>End</w:t>
      </w:r>
      <w:r w:rsidR="00005779">
        <w:rPr>
          <w:sz w:val="20"/>
        </w:rPr>
        <w:t xml:space="preserve"> [</w:t>
      </w:r>
      <w:r w:rsidR="00005779" w:rsidRPr="0013370F">
        <w:rPr>
          <w:sz w:val="20"/>
        </w:rPr>
        <w:t>Not less than 11 lbf (49 N)</w:t>
      </w:r>
      <w:r w:rsidR="00005779">
        <w:rPr>
          <w:sz w:val="20"/>
        </w:rPr>
        <w:t xml:space="preserve">]: </w:t>
      </w:r>
      <w:proofErr w:type="gramStart"/>
      <w:r w:rsidR="00005779">
        <w:rPr>
          <w:sz w:val="20"/>
        </w:rPr>
        <w:t>Meets</w:t>
      </w:r>
      <w:proofErr w:type="gramEnd"/>
    </w:p>
    <w:p w14:paraId="07E2168A" w14:textId="75AAB768" w:rsidR="008118BE" w:rsidRPr="00823AB5" w:rsidRDefault="008118BE" w:rsidP="008118BE">
      <w:pPr>
        <w:pStyle w:val="PR4"/>
        <w:rPr>
          <w:sz w:val="20"/>
        </w:rPr>
      </w:pPr>
      <w:r w:rsidRPr="00823AB5">
        <w:rPr>
          <w:sz w:val="20"/>
        </w:rPr>
        <w:t>Edge</w:t>
      </w:r>
      <w:r w:rsidR="00005779">
        <w:rPr>
          <w:sz w:val="20"/>
        </w:rPr>
        <w:t xml:space="preserve"> [</w:t>
      </w:r>
      <w:r w:rsidR="00005779" w:rsidRPr="0013370F">
        <w:rPr>
          <w:sz w:val="20"/>
        </w:rPr>
        <w:t>Not less than 11 lbf (49 N)</w:t>
      </w:r>
      <w:r w:rsidR="00005779">
        <w:rPr>
          <w:sz w:val="20"/>
        </w:rPr>
        <w:t xml:space="preserve">]: </w:t>
      </w:r>
      <w:proofErr w:type="gramStart"/>
      <w:r w:rsidR="00005779">
        <w:rPr>
          <w:sz w:val="20"/>
        </w:rPr>
        <w:t>Meets</w:t>
      </w:r>
      <w:proofErr w:type="gramEnd"/>
    </w:p>
    <w:p w14:paraId="07876502" w14:textId="77777777" w:rsidR="008118BE" w:rsidRPr="004F6A47" w:rsidRDefault="008118BE" w:rsidP="008118BE">
      <w:pPr>
        <w:pStyle w:val="PR3"/>
        <w:jc w:val="left"/>
        <w:rPr>
          <w:sz w:val="20"/>
        </w:rPr>
      </w:pPr>
      <w:r w:rsidRPr="004F6A47">
        <w:rPr>
          <w:sz w:val="20"/>
        </w:rPr>
        <w:t>Flexural Strength</w:t>
      </w:r>
    </w:p>
    <w:p w14:paraId="703AAC08" w14:textId="22B6B417" w:rsidR="008118BE" w:rsidRPr="00823AB5" w:rsidRDefault="008118BE" w:rsidP="008118BE">
      <w:pPr>
        <w:pStyle w:val="PR4"/>
        <w:jc w:val="left"/>
        <w:rPr>
          <w:sz w:val="20"/>
        </w:rPr>
      </w:pPr>
      <w:r w:rsidRPr="00823AB5">
        <w:rPr>
          <w:sz w:val="20"/>
        </w:rPr>
        <w:t xml:space="preserve">Parallel </w:t>
      </w:r>
      <w:r w:rsidR="00005779">
        <w:rPr>
          <w:sz w:val="20"/>
        </w:rPr>
        <w:t>[</w:t>
      </w:r>
      <w:r w:rsidRPr="00823AB5">
        <w:rPr>
          <w:sz w:val="20"/>
        </w:rPr>
        <w:t>Not less than 46 lbf (205 N)</w:t>
      </w:r>
      <w:r w:rsidR="00005779">
        <w:rPr>
          <w:sz w:val="20"/>
        </w:rPr>
        <w:t xml:space="preserve">]: </w:t>
      </w:r>
      <w:proofErr w:type="gramStart"/>
      <w:r w:rsidR="00005779">
        <w:rPr>
          <w:sz w:val="20"/>
        </w:rPr>
        <w:t>Meets</w:t>
      </w:r>
      <w:proofErr w:type="gramEnd"/>
    </w:p>
    <w:p w14:paraId="15E6927D" w14:textId="5B6C8D93" w:rsidR="008118BE" w:rsidRPr="008118BE" w:rsidRDefault="008118BE" w:rsidP="008118BE">
      <w:pPr>
        <w:pStyle w:val="PR4"/>
        <w:jc w:val="left"/>
        <w:rPr>
          <w:sz w:val="20"/>
        </w:rPr>
      </w:pPr>
      <w:bookmarkStart w:id="2" w:name="_Hlk37776937"/>
      <w:r w:rsidRPr="008118BE">
        <w:rPr>
          <w:sz w:val="20"/>
        </w:rPr>
        <w:t>Perpendicular</w:t>
      </w:r>
      <w:r w:rsidR="00005779">
        <w:rPr>
          <w:sz w:val="20"/>
        </w:rPr>
        <w:t xml:space="preserve"> [</w:t>
      </w:r>
      <w:r w:rsidRPr="008118BE">
        <w:rPr>
          <w:sz w:val="20"/>
        </w:rPr>
        <w:t>Not less than 147 lbf (654 N)</w:t>
      </w:r>
      <w:r w:rsidR="00005779">
        <w:rPr>
          <w:sz w:val="20"/>
        </w:rPr>
        <w:t xml:space="preserve">]: </w:t>
      </w:r>
      <w:proofErr w:type="gramStart"/>
      <w:r w:rsidR="00005779">
        <w:rPr>
          <w:sz w:val="20"/>
        </w:rPr>
        <w:t>Meets</w:t>
      </w:r>
      <w:proofErr w:type="gramEnd"/>
    </w:p>
    <w:bookmarkEnd w:id="2"/>
    <w:p w14:paraId="498E8852" w14:textId="0F6ED7B6" w:rsidR="008118BE" w:rsidRPr="00823AB5" w:rsidRDefault="008118BE" w:rsidP="008118BE">
      <w:pPr>
        <w:pStyle w:val="PR3"/>
        <w:autoSpaceDE w:val="0"/>
        <w:autoSpaceDN w:val="0"/>
        <w:adjustRightInd w:val="0"/>
        <w:jc w:val="left"/>
        <w:rPr>
          <w:sz w:val="20"/>
        </w:rPr>
      </w:pPr>
      <w:r w:rsidRPr="00823AB5">
        <w:rPr>
          <w:sz w:val="20"/>
        </w:rPr>
        <w:t>Nail Pull Resistance</w:t>
      </w:r>
      <w:r w:rsidR="00005779">
        <w:rPr>
          <w:sz w:val="20"/>
        </w:rPr>
        <w:t xml:space="preserve"> [</w:t>
      </w:r>
      <w:r w:rsidRPr="00823AB5">
        <w:rPr>
          <w:sz w:val="20"/>
        </w:rPr>
        <w:t>Not less than 87 lbf (387 N)</w:t>
      </w:r>
      <w:r w:rsidR="00005779">
        <w:rPr>
          <w:sz w:val="20"/>
        </w:rPr>
        <w:t xml:space="preserve">]: </w:t>
      </w:r>
      <w:proofErr w:type="gramStart"/>
      <w:r w:rsidR="00005779">
        <w:rPr>
          <w:sz w:val="20"/>
        </w:rPr>
        <w:t>Meets</w:t>
      </w:r>
      <w:proofErr w:type="gramEnd"/>
    </w:p>
    <w:p w14:paraId="7C10937E" w14:textId="6CBA0E1C" w:rsidR="008118BE" w:rsidRPr="00823AB5" w:rsidRDefault="008118BE" w:rsidP="008118BE">
      <w:pPr>
        <w:pStyle w:val="PR3"/>
        <w:autoSpaceDE w:val="0"/>
        <w:autoSpaceDN w:val="0"/>
        <w:adjustRightInd w:val="0"/>
        <w:jc w:val="left"/>
        <w:rPr>
          <w:sz w:val="20"/>
        </w:rPr>
      </w:pPr>
      <w:r w:rsidRPr="00823AB5">
        <w:rPr>
          <w:sz w:val="20"/>
        </w:rPr>
        <w:t>Humidified Deflection</w:t>
      </w:r>
      <w:r w:rsidR="00005779">
        <w:rPr>
          <w:sz w:val="20"/>
        </w:rPr>
        <w:t xml:space="preserve"> [</w:t>
      </w:r>
      <w:r w:rsidRPr="00823AB5">
        <w:rPr>
          <w:sz w:val="20"/>
        </w:rPr>
        <w:t>Not greater than 5/8 in. (15.9 mm)</w:t>
      </w:r>
      <w:r w:rsidR="00005779">
        <w:rPr>
          <w:sz w:val="20"/>
        </w:rPr>
        <w:t xml:space="preserve">]: </w:t>
      </w:r>
      <w:proofErr w:type="gramStart"/>
      <w:r w:rsidR="00005779">
        <w:rPr>
          <w:sz w:val="20"/>
        </w:rPr>
        <w:t>Meets</w:t>
      </w:r>
      <w:proofErr w:type="gramEnd"/>
    </w:p>
    <w:p w14:paraId="22F74395" w14:textId="77777777" w:rsidR="008118BE" w:rsidRPr="00823AB5" w:rsidRDefault="008118BE" w:rsidP="008118BE">
      <w:pPr>
        <w:pStyle w:val="PR2"/>
        <w:jc w:val="left"/>
        <w:rPr>
          <w:sz w:val="20"/>
        </w:rPr>
      </w:pPr>
      <w:r w:rsidRPr="00823AB5">
        <w:rPr>
          <w:sz w:val="20"/>
        </w:rPr>
        <w:t xml:space="preserve">Thickness: </w:t>
      </w:r>
      <w:r w:rsidRPr="00823AB5">
        <w:rPr>
          <w:rStyle w:val="IP"/>
          <w:color w:val="auto"/>
          <w:sz w:val="20"/>
        </w:rPr>
        <w:t>5/8 i</w:t>
      </w:r>
      <w:r w:rsidRPr="00823AB5">
        <w:rPr>
          <w:rStyle w:val="SI"/>
          <w:color w:val="auto"/>
          <w:sz w:val="20"/>
        </w:rPr>
        <w:t>n. (15.9 mm)</w:t>
      </w:r>
    </w:p>
    <w:p w14:paraId="02E879E2" w14:textId="77777777" w:rsidR="008118BE" w:rsidRPr="00823AB5" w:rsidRDefault="008118BE" w:rsidP="008118BE">
      <w:pPr>
        <w:pStyle w:val="PR2"/>
        <w:jc w:val="left"/>
        <w:rPr>
          <w:sz w:val="20"/>
        </w:rPr>
      </w:pPr>
      <w:r w:rsidRPr="00823AB5">
        <w:rPr>
          <w:sz w:val="20"/>
        </w:rPr>
        <w:t>Length: 8-16 ft. (2438-4877 mm)</w:t>
      </w:r>
    </w:p>
    <w:p w14:paraId="2B9882E8" w14:textId="77777777" w:rsidR="008118BE" w:rsidRPr="00823AB5" w:rsidRDefault="008118BE" w:rsidP="008118BE">
      <w:pPr>
        <w:pStyle w:val="PR2"/>
        <w:jc w:val="left"/>
        <w:rPr>
          <w:sz w:val="20"/>
        </w:rPr>
      </w:pPr>
      <w:r w:rsidRPr="00823AB5">
        <w:rPr>
          <w:sz w:val="20"/>
        </w:rPr>
        <w:t>Width: 4 ft. (1219 mm), 54 in. (1372 mm)</w:t>
      </w:r>
    </w:p>
    <w:p w14:paraId="13BC57FA" w14:textId="59F99FC2" w:rsidR="003E04D0" w:rsidRPr="00A96658" w:rsidRDefault="00D817D4" w:rsidP="00A96658">
      <w:pPr>
        <w:pStyle w:val="PR2"/>
        <w:jc w:val="left"/>
        <w:rPr>
          <w:sz w:val="20"/>
        </w:rPr>
      </w:pPr>
      <w:r w:rsidRPr="00A96658">
        <w:rPr>
          <w:sz w:val="20"/>
        </w:rPr>
        <w:t>Weight</w:t>
      </w:r>
      <w:r w:rsidRPr="008118BE">
        <w:rPr>
          <w:sz w:val="20"/>
        </w:rPr>
        <w:t>: 1.</w:t>
      </w:r>
      <w:r w:rsidR="00A152B2" w:rsidRPr="008118BE">
        <w:rPr>
          <w:sz w:val="20"/>
        </w:rPr>
        <w:t>8</w:t>
      </w:r>
      <w:r w:rsidR="00BD7C13" w:rsidRPr="008118BE">
        <w:rPr>
          <w:sz w:val="20"/>
        </w:rPr>
        <w:t xml:space="preserve"> </w:t>
      </w:r>
      <w:r w:rsidR="003046FA" w:rsidRPr="008118BE">
        <w:rPr>
          <w:sz w:val="20"/>
        </w:rPr>
        <w:t>lb./sq. ft.</w:t>
      </w:r>
      <w:r w:rsidR="00263675" w:rsidRPr="008118BE">
        <w:rPr>
          <w:sz w:val="20"/>
        </w:rPr>
        <w:t xml:space="preserve"> (8.8 kg/sq. m.)</w:t>
      </w:r>
    </w:p>
    <w:p w14:paraId="3B87BF27" w14:textId="0F7F50A8" w:rsidR="00CF700C" w:rsidRPr="00A96658" w:rsidRDefault="00CF700C" w:rsidP="00A96658">
      <w:pPr>
        <w:pStyle w:val="PR2"/>
        <w:jc w:val="left"/>
        <w:rPr>
          <w:sz w:val="20"/>
        </w:rPr>
      </w:pPr>
      <w:r w:rsidRPr="00A96658">
        <w:rPr>
          <w:sz w:val="20"/>
        </w:rPr>
        <w:t>Edge: Tapered</w:t>
      </w:r>
    </w:p>
    <w:p w14:paraId="70398000" w14:textId="77777777" w:rsidR="000610D0" w:rsidRPr="00A96658" w:rsidRDefault="000610D0" w:rsidP="00A96658">
      <w:pPr>
        <w:rPr>
          <w:color w:val="FF0000"/>
          <w:sz w:val="20"/>
        </w:rPr>
      </w:pPr>
    </w:p>
    <w:p w14:paraId="68F06CF2" w14:textId="6237957D" w:rsidR="00BD7C13" w:rsidRPr="008118BE" w:rsidRDefault="00EB7529" w:rsidP="00EB7529">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p>
    <w:sectPr w:rsidR="00BD7C13" w:rsidRPr="008118BE" w:rsidSect="00D21F88">
      <w:headerReference w:type="default" r:id="rId9"/>
      <w:footerReference w:type="default" r:id="rId10"/>
      <w:footnotePr>
        <w:numRestart w:val="eachSect"/>
      </w:footnotePr>
      <w:endnotePr>
        <w:numFmt w:val="decimal"/>
      </w:endnotePr>
      <w:pgSz w:w="12240" w:h="15840"/>
      <w:pgMar w:top="16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A827" w14:textId="77777777" w:rsidR="00E07AF1" w:rsidRDefault="00E07AF1">
      <w:r>
        <w:separator/>
      </w:r>
    </w:p>
  </w:endnote>
  <w:endnote w:type="continuationSeparator" w:id="0">
    <w:p w14:paraId="51CE5A4D" w14:textId="77777777" w:rsidR="00E07AF1" w:rsidRDefault="00E0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Narrow-Book">
    <w:panose1 w:val="00000000000000000000"/>
    <w:charset w:val="00"/>
    <w:family w:val="swiss"/>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D16068" w14:paraId="2CD7A9EB" w14:textId="77777777" w:rsidTr="00456016">
      <w:tc>
        <w:tcPr>
          <w:tcW w:w="7632" w:type="dxa"/>
        </w:tcPr>
        <w:p w14:paraId="34440940" w14:textId="3E41F4B7" w:rsidR="00D16068" w:rsidRPr="00EC797A" w:rsidRDefault="00D16068" w:rsidP="00F54559">
          <w:pPr>
            <w:pStyle w:val="FTR"/>
            <w:ind w:left="-68"/>
            <w:rPr>
              <w:sz w:val="20"/>
            </w:rPr>
          </w:pPr>
          <w:r w:rsidRPr="00EC797A">
            <w:rPr>
              <w:sz w:val="20"/>
            </w:rPr>
            <w:t>USG Sheetrock</w:t>
          </w:r>
          <w:r w:rsidRPr="0049663D">
            <w:rPr>
              <w:sz w:val="20"/>
              <w:vertAlign w:val="superscript"/>
            </w:rPr>
            <w:t>®</w:t>
          </w:r>
          <w:r w:rsidRPr="00EC797A">
            <w:rPr>
              <w:sz w:val="20"/>
            </w:rPr>
            <w:t xml:space="preserve"> Brand EcoSmart Panels </w:t>
          </w:r>
          <w:proofErr w:type="spellStart"/>
          <w:r w:rsidRPr="00EC797A">
            <w:rPr>
              <w:sz w:val="20"/>
            </w:rPr>
            <w:t>Firecode</w:t>
          </w:r>
          <w:proofErr w:type="spellEnd"/>
          <w:r w:rsidRPr="0049663D">
            <w:rPr>
              <w:sz w:val="20"/>
              <w:vertAlign w:val="superscript"/>
            </w:rPr>
            <w:t>®</w:t>
          </w:r>
          <w:r w:rsidRPr="00EC797A">
            <w:rPr>
              <w:sz w:val="20"/>
            </w:rPr>
            <w:t xml:space="preserve"> X</w:t>
          </w:r>
          <w:r w:rsidR="00B0117F">
            <w:rPr>
              <w:sz w:val="20"/>
            </w:rPr>
            <w:t xml:space="preserve"> (UL Type ULIX™)</w:t>
          </w:r>
        </w:p>
      </w:tc>
      <w:tc>
        <w:tcPr>
          <w:tcW w:w="7632" w:type="dxa"/>
        </w:tcPr>
        <w:p w14:paraId="31239951" w14:textId="18BFDF71" w:rsidR="00D16068" w:rsidRPr="00EC797A" w:rsidRDefault="00D16068" w:rsidP="00456016">
          <w:pPr>
            <w:pStyle w:val="FTR"/>
            <w:rPr>
              <w:sz w:val="20"/>
            </w:rPr>
          </w:pPr>
        </w:p>
      </w:tc>
      <w:tc>
        <w:tcPr>
          <w:tcW w:w="1872" w:type="dxa"/>
        </w:tcPr>
        <w:p w14:paraId="3DBD93B0" w14:textId="77777777" w:rsidR="00D16068" w:rsidRDefault="00D16068" w:rsidP="00456016">
          <w:pPr>
            <w:pStyle w:val="RJUST"/>
          </w:pPr>
          <w:r>
            <w:rPr>
              <w:rStyle w:val="NUM"/>
            </w:rPr>
            <w:t>092900</w:t>
          </w:r>
          <w:r>
            <w:t xml:space="preserve"> - </w:t>
          </w:r>
          <w:r w:rsidR="00B0117F">
            <w:fldChar w:fldCharType="begin"/>
          </w:r>
          <w:r w:rsidR="00B0117F">
            <w:instrText xml:space="preserve"> PAGE </w:instrText>
          </w:r>
          <w:r w:rsidR="00B0117F">
            <w:fldChar w:fldCharType="separate"/>
          </w:r>
          <w:r w:rsidR="00D80F14">
            <w:rPr>
              <w:noProof/>
            </w:rPr>
            <w:t>1</w:t>
          </w:r>
          <w:r w:rsidR="00B0117F">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6CA9" w14:textId="77777777" w:rsidR="00E07AF1" w:rsidRDefault="00E07AF1">
      <w:r>
        <w:separator/>
      </w:r>
    </w:p>
  </w:footnote>
  <w:footnote w:type="continuationSeparator" w:id="0">
    <w:p w14:paraId="4E7DF581" w14:textId="77777777" w:rsidR="00E07AF1" w:rsidRDefault="00E0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B347" w14:textId="0996CE25" w:rsidR="00D21F88" w:rsidRDefault="00D21F88" w:rsidP="00D21F88">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1F91775F" wp14:editId="2A9D4B35">
          <wp:simplePos x="0" y="0"/>
          <wp:positionH relativeFrom="column">
            <wp:posOffset>5214620</wp:posOffset>
          </wp:positionH>
          <wp:positionV relativeFrom="paragraph">
            <wp:posOffset>-113030</wp:posOffset>
          </wp:positionV>
          <wp:extent cx="848995" cy="4286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w:t>
    </w:r>
    <w:r w:rsidR="002B1417">
      <w:rPr>
        <w:sz w:val="20"/>
      </w:rPr>
      <w:t>1</w:t>
    </w:r>
    <w:r w:rsidRPr="00804AF1">
      <w:rPr>
        <w:sz w:val="20"/>
      </w:rPr>
      <w:t xml:space="preserve"> USG Corporation and/or its affiliates. All rights reserved.</w:t>
    </w:r>
  </w:p>
  <w:p w14:paraId="6DB3A36D" w14:textId="5D02384C" w:rsidR="00D21F88" w:rsidRDefault="00D21F88" w:rsidP="00D21F88">
    <w:pPr>
      <w:autoSpaceDE w:val="0"/>
      <w:autoSpaceDN w:val="0"/>
      <w:adjustRightInd w:val="0"/>
      <w:rPr>
        <w:sz w:val="20"/>
      </w:rPr>
    </w:pPr>
    <w:r w:rsidRPr="00804AF1">
      <w:rPr>
        <w:rStyle w:val="CPR"/>
        <w:sz w:val="20"/>
      </w:rPr>
      <w:t>WB2</w:t>
    </w:r>
    <w:r>
      <w:rPr>
        <w:rStyle w:val="CPR"/>
        <w:sz w:val="20"/>
      </w:rPr>
      <w:t>866</w:t>
    </w:r>
    <w:r>
      <w:rPr>
        <w:sz w:val="20"/>
      </w:rPr>
      <w:t xml:space="preserve">-ENG-USA/rev. </w:t>
    </w:r>
    <w:r w:rsidR="00595341">
      <w:rPr>
        <w:sz w:val="20"/>
      </w:rPr>
      <w:t>6</w:t>
    </w:r>
    <w:r>
      <w:rPr>
        <w:sz w:val="20"/>
      </w:rPr>
      <w:t>-2</w:t>
    </w:r>
    <w:r w:rsidR="002B1417">
      <w:rPr>
        <w:sz w:val="20"/>
      </w:rPr>
      <w:t>1</w:t>
    </w:r>
  </w:p>
  <w:p w14:paraId="2945A3B0" w14:textId="22B72D9D" w:rsidR="00D16068" w:rsidRPr="00D21F88" w:rsidRDefault="00D16068" w:rsidP="00D21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DCEFEC6"/>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66849"/>
    <w:multiLevelType w:val="hybridMultilevel"/>
    <w:tmpl w:val="130E4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1EB"/>
    <w:multiLevelType w:val="hybridMultilevel"/>
    <w:tmpl w:val="4BC423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806285"/>
    <w:multiLevelType w:val="hybridMultilevel"/>
    <w:tmpl w:val="C0201B5C"/>
    <w:lvl w:ilvl="0" w:tplc="9348BC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D19"/>
    <w:multiLevelType w:val="hybridMultilevel"/>
    <w:tmpl w:val="FDDC6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281F15"/>
    <w:multiLevelType w:val="hybridMultilevel"/>
    <w:tmpl w:val="75105D78"/>
    <w:lvl w:ilvl="0" w:tplc="36D4DB26">
      <w:start w:val="1"/>
      <w:numFmt w:val="bullet"/>
      <w:lvlText w:val=""/>
      <w:lvlJc w:val="left"/>
      <w:pPr>
        <w:ind w:left="360" w:hanging="360"/>
      </w:pPr>
      <w:rPr>
        <w:rFonts w:ascii="Symbol" w:hAnsi="Symbol" w:hint="default"/>
        <w:color w:val="A6192E"/>
      </w:rPr>
    </w:lvl>
    <w:lvl w:ilvl="1" w:tplc="13307CF4">
      <w:numFmt w:val="bullet"/>
      <w:lvlText w:val="•"/>
      <w:lvlJc w:val="left"/>
      <w:pPr>
        <w:ind w:left="1080" w:hanging="360"/>
      </w:pPr>
      <w:rPr>
        <w:rFonts w:ascii="Times New Roman" w:eastAsia="Times New Roman" w:hAnsi="Times New Roman" w:cs="Times New Roman" w:hint="default"/>
      </w:rPr>
    </w:lvl>
    <w:lvl w:ilvl="2" w:tplc="5C244CA8">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DC1584"/>
    <w:multiLevelType w:val="hybridMultilevel"/>
    <w:tmpl w:val="1FEE56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9"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8"/>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2"/>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0"/>
  </w:num>
  <w:num w:numId="14">
    <w:abstractNumId w:val="3"/>
  </w:num>
  <w:num w:numId="15">
    <w:abstractNumId w:val="5"/>
  </w:num>
  <w:num w:numId="16">
    <w:abstractNumId w:val="1"/>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5779"/>
    <w:rsid w:val="00005820"/>
    <w:rsid w:val="00007906"/>
    <w:rsid w:val="000168AD"/>
    <w:rsid w:val="00026456"/>
    <w:rsid w:val="00031685"/>
    <w:rsid w:val="00033758"/>
    <w:rsid w:val="0004027B"/>
    <w:rsid w:val="00043210"/>
    <w:rsid w:val="00051D60"/>
    <w:rsid w:val="000610D0"/>
    <w:rsid w:val="00063B48"/>
    <w:rsid w:val="00072086"/>
    <w:rsid w:val="00072DE9"/>
    <w:rsid w:val="00077CCD"/>
    <w:rsid w:val="00080F70"/>
    <w:rsid w:val="00084AC3"/>
    <w:rsid w:val="00092246"/>
    <w:rsid w:val="000A04CB"/>
    <w:rsid w:val="000A085C"/>
    <w:rsid w:val="000A2427"/>
    <w:rsid w:val="000A780C"/>
    <w:rsid w:val="000D0B54"/>
    <w:rsid w:val="000D6FB4"/>
    <w:rsid w:val="000E3BC4"/>
    <w:rsid w:val="00105690"/>
    <w:rsid w:val="0010702F"/>
    <w:rsid w:val="0010782B"/>
    <w:rsid w:val="00107EC7"/>
    <w:rsid w:val="0011773D"/>
    <w:rsid w:val="00124A59"/>
    <w:rsid w:val="0013370F"/>
    <w:rsid w:val="00142D9E"/>
    <w:rsid w:val="0014526D"/>
    <w:rsid w:val="001616AD"/>
    <w:rsid w:val="00161D25"/>
    <w:rsid w:val="00173937"/>
    <w:rsid w:val="00176C6F"/>
    <w:rsid w:val="00185C55"/>
    <w:rsid w:val="001871EE"/>
    <w:rsid w:val="0019394A"/>
    <w:rsid w:val="001A1193"/>
    <w:rsid w:val="001A2EF0"/>
    <w:rsid w:val="001B71E1"/>
    <w:rsid w:val="001C3B79"/>
    <w:rsid w:val="001C5BE5"/>
    <w:rsid w:val="001C6025"/>
    <w:rsid w:val="001D092C"/>
    <w:rsid w:val="001D7589"/>
    <w:rsid w:val="001E21C5"/>
    <w:rsid w:val="001E27C1"/>
    <w:rsid w:val="001E68C5"/>
    <w:rsid w:val="001F271F"/>
    <w:rsid w:val="001F3FDC"/>
    <w:rsid w:val="001F5602"/>
    <w:rsid w:val="001F74C2"/>
    <w:rsid w:val="00202BC6"/>
    <w:rsid w:val="0020541A"/>
    <w:rsid w:val="00205D72"/>
    <w:rsid w:val="00211D86"/>
    <w:rsid w:val="0022497C"/>
    <w:rsid w:val="00225FA9"/>
    <w:rsid w:val="00232C2E"/>
    <w:rsid w:val="00235967"/>
    <w:rsid w:val="002510BC"/>
    <w:rsid w:val="00263675"/>
    <w:rsid w:val="002676E7"/>
    <w:rsid w:val="0027547C"/>
    <w:rsid w:val="00280251"/>
    <w:rsid w:val="00280351"/>
    <w:rsid w:val="00280FDB"/>
    <w:rsid w:val="00281169"/>
    <w:rsid w:val="00281C9F"/>
    <w:rsid w:val="00282D42"/>
    <w:rsid w:val="00286F44"/>
    <w:rsid w:val="002A0276"/>
    <w:rsid w:val="002A1F60"/>
    <w:rsid w:val="002A7B9D"/>
    <w:rsid w:val="002B1366"/>
    <w:rsid w:val="002B1417"/>
    <w:rsid w:val="002B32DE"/>
    <w:rsid w:val="002C6426"/>
    <w:rsid w:val="002E3073"/>
    <w:rsid w:val="002E67F1"/>
    <w:rsid w:val="002F0182"/>
    <w:rsid w:val="002F3DDC"/>
    <w:rsid w:val="002F79B7"/>
    <w:rsid w:val="003046FA"/>
    <w:rsid w:val="00305F92"/>
    <w:rsid w:val="00324275"/>
    <w:rsid w:val="0032470F"/>
    <w:rsid w:val="00331458"/>
    <w:rsid w:val="00334A4E"/>
    <w:rsid w:val="00337E8D"/>
    <w:rsid w:val="00347685"/>
    <w:rsid w:val="00352CD3"/>
    <w:rsid w:val="00357CE6"/>
    <w:rsid w:val="0037043B"/>
    <w:rsid w:val="00372748"/>
    <w:rsid w:val="0038013D"/>
    <w:rsid w:val="003803CD"/>
    <w:rsid w:val="00381E0A"/>
    <w:rsid w:val="00382BDD"/>
    <w:rsid w:val="0039199C"/>
    <w:rsid w:val="003A4C06"/>
    <w:rsid w:val="003A52A1"/>
    <w:rsid w:val="003B35DD"/>
    <w:rsid w:val="003C1BE7"/>
    <w:rsid w:val="003C2AFE"/>
    <w:rsid w:val="003C474D"/>
    <w:rsid w:val="003D17BE"/>
    <w:rsid w:val="003E04D0"/>
    <w:rsid w:val="003E1326"/>
    <w:rsid w:val="003E1CDE"/>
    <w:rsid w:val="003E2D9D"/>
    <w:rsid w:val="003F08D8"/>
    <w:rsid w:val="003F2326"/>
    <w:rsid w:val="003F7BA1"/>
    <w:rsid w:val="004043AF"/>
    <w:rsid w:val="00407904"/>
    <w:rsid w:val="00412279"/>
    <w:rsid w:val="00414165"/>
    <w:rsid w:val="00425582"/>
    <w:rsid w:val="00425744"/>
    <w:rsid w:val="004276B4"/>
    <w:rsid w:val="004276C7"/>
    <w:rsid w:val="004334D5"/>
    <w:rsid w:val="004472DF"/>
    <w:rsid w:val="00450765"/>
    <w:rsid w:val="004533B4"/>
    <w:rsid w:val="00453835"/>
    <w:rsid w:val="004541B0"/>
    <w:rsid w:val="00456016"/>
    <w:rsid w:val="00462651"/>
    <w:rsid w:val="00464CFC"/>
    <w:rsid w:val="004744CB"/>
    <w:rsid w:val="0047516D"/>
    <w:rsid w:val="0049663D"/>
    <w:rsid w:val="00497833"/>
    <w:rsid w:val="00497DBD"/>
    <w:rsid w:val="004A0882"/>
    <w:rsid w:val="004A4C57"/>
    <w:rsid w:val="004A7429"/>
    <w:rsid w:val="004C01F9"/>
    <w:rsid w:val="004C575C"/>
    <w:rsid w:val="004E10F5"/>
    <w:rsid w:val="004E3425"/>
    <w:rsid w:val="004F3DA2"/>
    <w:rsid w:val="00504A90"/>
    <w:rsid w:val="00521722"/>
    <w:rsid w:val="00525FC2"/>
    <w:rsid w:val="00526285"/>
    <w:rsid w:val="00530C0D"/>
    <w:rsid w:val="00534945"/>
    <w:rsid w:val="00540680"/>
    <w:rsid w:val="0054137B"/>
    <w:rsid w:val="005450EF"/>
    <w:rsid w:val="00546C3F"/>
    <w:rsid w:val="00550619"/>
    <w:rsid w:val="00550655"/>
    <w:rsid w:val="00557144"/>
    <w:rsid w:val="00562B9F"/>
    <w:rsid w:val="00566183"/>
    <w:rsid w:val="005668BB"/>
    <w:rsid w:val="00573F25"/>
    <w:rsid w:val="00576B47"/>
    <w:rsid w:val="005916EE"/>
    <w:rsid w:val="00595341"/>
    <w:rsid w:val="005A4088"/>
    <w:rsid w:val="005B210B"/>
    <w:rsid w:val="005B2CED"/>
    <w:rsid w:val="005C1731"/>
    <w:rsid w:val="005D0690"/>
    <w:rsid w:val="005D64A6"/>
    <w:rsid w:val="005E2144"/>
    <w:rsid w:val="005E4855"/>
    <w:rsid w:val="005F04D8"/>
    <w:rsid w:val="005F3B9D"/>
    <w:rsid w:val="005F5595"/>
    <w:rsid w:val="00600322"/>
    <w:rsid w:val="006074F4"/>
    <w:rsid w:val="006269F9"/>
    <w:rsid w:val="00634A42"/>
    <w:rsid w:val="00640B6C"/>
    <w:rsid w:val="006423A5"/>
    <w:rsid w:val="00652F54"/>
    <w:rsid w:val="00654601"/>
    <w:rsid w:val="00664729"/>
    <w:rsid w:val="00667D98"/>
    <w:rsid w:val="0068099B"/>
    <w:rsid w:val="00681732"/>
    <w:rsid w:val="006950BC"/>
    <w:rsid w:val="00695B17"/>
    <w:rsid w:val="00696F22"/>
    <w:rsid w:val="00697914"/>
    <w:rsid w:val="006B0011"/>
    <w:rsid w:val="006C11B9"/>
    <w:rsid w:val="006C1AA0"/>
    <w:rsid w:val="006C558D"/>
    <w:rsid w:val="006D525D"/>
    <w:rsid w:val="006E4F49"/>
    <w:rsid w:val="006F1B52"/>
    <w:rsid w:val="006F1C31"/>
    <w:rsid w:val="006F4590"/>
    <w:rsid w:val="00700C39"/>
    <w:rsid w:val="0070136F"/>
    <w:rsid w:val="00720278"/>
    <w:rsid w:val="007232C4"/>
    <w:rsid w:val="007267C4"/>
    <w:rsid w:val="0073566A"/>
    <w:rsid w:val="00735CA7"/>
    <w:rsid w:val="0075248D"/>
    <w:rsid w:val="00753E42"/>
    <w:rsid w:val="007550BA"/>
    <w:rsid w:val="007555DF"/>
    <w:rsid w:val="007608AB"/>
    <w:rsid w:val="007715EE"/>
    <w:rsid w:val="007904B4"/>
    <w:rsid w:val="00792251"/>
    <w:rsid w:val="00795603"/>
    <w:rsid w:val="007A27B8"/>
    <w:rsid w:val="007B5C3E"/>
    <w:rsid w:val="007C1313"/>
    <w:rsid w:val="007C4CF4"/>
    <w:rsid w:val="007C72C9"/>
    <w:rsid w:val="007D236E"/>
    <w:rsid w:val="007D2483"/>
    <w:rsid w:val="007D25E7"/>
    <w:rsid w:val="007D3A1F"/>
    <w:rsid w:val="007D3CAC"/>
    <w:rsid w:val="007D51EA"/>
    <w:rsid w:val="007E28E7"/>
    <w:rsid w:val="007E6461"/>
    <w:rsid w:val="007F384B"/>
    <w:rsid w:val="007F4A6C"/>
    <w:rsid w:val="007F6776"/>
    <w:rsid w:val="00807C59"/>
    <w:rsid w:val="008118BE"/>
    <w:rsid w:val="00817228"/>
    <w:rsid w:val="008262D3"/>
    <w:rsid w:val="00827568"/>
    <w:rsid w:val="00833BB0"/>
    <w:rsid w:val="00835DC5"/>
    <w:rsid w:val="00844308"/>
    <w:rsid w:val="008465F7"/>
    <w:rsid w:val="008467A3"/>
    <w:rsid w:val="00850159"/>
    <w:rsid w:val="0085453E"/>
    <w:rsid w:val="008608F3"/>
    <w:rsid w:val="0086574A"/>
    <w:rsid w:val="00866145"/>
    <w:rsid w:val="008673DF"/>
    <w:rsid w:val="00875523"/>
    <w:rsid w:val="00877635"/>
    <w:rsid w:val="00891667"/>
    <w:rsid w:val="00894FB6"/>
    <w:rsid w:val="008B5DAE"/>
    <w:rsid w:val="008C4ACE"/>
    <w:rsid w:val="008D4838"/>
    <w:rsid w:val="008E45CC"/>
    <w:rsid w:val="008E54D8"/>
    <w:rsid w:val="00900671"/>
    <w:rsid w:val="00900B8B"/>
    <w:rsid w:val="00901A78"/>
    <w:rsid w:val="00904F6D"/>
    <w:rsid w:val="0090697E"/>
    <w:rsid w:val="009073CC"/>
    <w:rsid w:val="00910FC7"/>
    <w:rsid w:val="00917B35"/>
    <w:rsid w:val="00922847"/>
    <w:rsid w:val="00922A5D"/>
    <w:rsid w:val="00931000"/>
    <w:rsid w:val="009435F1"/>
    <w:rsid w:val="00945100"/>
    <w:rsid w:val="00967C83"/>
    <w:rsid w:val="0097518C"/>
    <w:rsid w:val="009754D4"/>
    <w:rsid w:val="00983D7E"/>
    <w:rsid w:val="00991982"/>
    <w:rsid w:val="009A1521"/>
    <w:rsid w:val="009A4E5E"/>
    <w:rsid w:val="009B76C2"/>
    <w:rsid w:val="009C02A1"/>
    <w:rsid w:val="009C6C37"/>
    <w:rsid w:val="009F5396"/>
    <w:rsid w:val="00A152B2"/>
    <w:rsid w:val="00A26A3A"/>
    <w:rsid w:val="00A44F0B"/>
    <w:rsid w:val="00A454C6"/>
    <w:rsid w:val="00A55821"/>
    <w:rsid w:val="00A62AE4"/>
    <w:rsid w:val="00A7210C"/>
    <w:rsid w:val="00A779E9"/>
    <w:rsid w:val="00A818DF"/>
    <w:rsid w:val="00A81F08"/>
    <w:rsid w:val="00A96658"/>
    <w:rsid w:val="00A970A1"/>
    <w:rsid w:val="00AA46EB"/>
    <w:rsid w:val="00AA52E4"/>
    <w:rsid w:val="00AB4B57"/>
    <w:rsid w:val="00AC735E"/>
    <w:rsid w:val="00AD4636"/>
    <w:rsid w:val="00AD6111"/>
    <w:rsid w:val="00AE05DA"/>
    <w:rsid w:val="00AE224C"/>
    <w:rsid w:val="00AE2D28"/>
    <w:rsid w:val="00AE493C"/>
    <w:rsid w:val="00AE4B2E"/>
    <w:rsid w:val="00AE7560"/>
    <w:rsid w:val="00B0117F"/>
    <w:rsid w:val="00B01449"/>
    <w:rsid w:val="00B057E2"/>
    <w:rsid w:val="00B13846"/>
    <w:rsid w:val="00B14A64"/>
    <w:rsid w:val="00B15C67"/>
    <w:rsid w:val="00B22F68"/>
    <w:rsid w:val="00B26956"/>
    <w:rsid w:val="00B26E5B"/>
    <w:rsid w:val="00B3500A"/>
    <w:rsid w:val="00B4151E"/>
    <w:rsid w:val="00B44A68"/>
    <w:rsid w:val="00B45058"/>
    <w:rsid w:val="00B452AE"/>
    <w:rsid w:val="00B47965"/>
    <w:rsid w:val="00B47AD3"/>
    <w:rsid w:val="00B52D79"/>
    <w:rsid w:val="00B61ACA"/>
    <w:rsid w:val="00B62634"/>
    <w:rsid w:val="00B6480D"/>
    <w:rsid w:val="00B66568"/>
    <w:rsid w:val="00B72A50"/>
    <w:rsid w:val="00B83767"/>
    <w:rsid w:val="00B8558B"/>
    <w:rsid w:val="00BA0540"/>
    <w:rsid w:val="00BA075A"/>
    <w:rsid w:val="00BA21A1"/>
    <w:rsid w:val="00BA37DE"/>
    <w:rsid w:val="00BB0838"/>
    <w:rsid w:val="00BB16CC"/>
    <w:rsid w:val="00BB509F"/>
    <w:rsid w:val="00BD589B"/>
    <w:rsid w:val="00BD6BDD"/>
    <w:rsid w:val="00BD7C13"/>
    <w:rsid w:val="00BE525A"/>
    <w:rsid w:val="00BF2AC3"/>
    <w:rsid w:val="00BF7019"/>
    <w:rsid w:val="00C00998"/>
    <w:rsid w:val="00C10094"/>
    <w:rsid w:val="00C107A9"/>
    <w:rsid w:val="00C11409"/>
    <w:rsid w:val="00C14E2E"/>
    <w:rsid w:val="00C160A7"/>
    <w:rsid w:val="00C20F77"/>
    <w:rsid w:val="00C3104E"/>
    <w:rsid w:val="00C3234A"/>
    <w:rsid w:val="00C334D9"/>
    <w:rsid w:val="00C35C5E"/>
    <w:rsid w:val="00C47631"/>
    <w:rsid w:val="00C53D63"/>
    <w:rsid w:val="00C600A9"/>
    <w:rsid w:val="00C6049D"/>
    <w:rsid w:val="00C6090F"/>
    <w:rsid w:val="00C70999"/>
    <w:rsid w:val="00C86B0A"/>
    <w:rsid w:val="00C959FE"/>
    <w:rsid w:val="00CA650D"/>
    <w:rsid w:val="00CB3BBF"/>
    <w:rsid w:val="00CC279E"/>
    <w:rsid w:val="00CC48C0"/>
    <w:rsid w:val="00CD7A07"/>
    <w:rsid w:val="00CE28D6"/>
    <w:rsid w:val="00CE4340"/>
    <w:rsid w:val="00CF134B"/>
    <w:rsid w:val="00CF700C"/>
    <w:rsid w:val="00D022F1"/>
    <w:rsid w:val="00D02BEE"/>
    <w:rsid w:val="00D1119C"/>
    <w:rsid w:val="00D13A84"/>
    <w:rsid w:val="00D16068"/>
    <w:rsid w:val="00D204AB"/>
    <w:rsid w:val="00D21F88"/>
    <w:rsid w:val="00D319FB"/>
    <w:rsid w:val="00D40762"/>
    <w:rsid w:val="00D4143A"/>
    <w:rsid w:val="00D53250"/>
    <w:rsid w:val="00D55C29"/>
    <w:rsid w:val="00D57244"/>
    <w:rsid w:val="00D62C8D"/>
    <w:rsid w:val="00D63411"/>
    <w:rsid w:val="00D64D87"/>
    <w:rsid w:val="00D671E8"/>
    <w:rsid w:val="00D80F14"/>
    <w:rsid w:val="00D80F15"/>
    <w:rsid w:val="00D817D4"/>
    <w:rsid w:val="00D922F3"/>
    <w:rsid w:val="00D94AB4"/>
    <w:rsid w:val="00D96D1E"/>
    <w:rsid w:val="00DB4882"/>
    <w:rsid w:val="00DB526E"/>
    <w:rsid w:val="00DD09F3"/>
    <w:rsid w:val="00DD101F"/>
    <w:rsid w:val="00E010D1"/>
    <w:rsid w:val="00E052B1"/>
    <w:rsid w:val="00E07AF1"/>
    <w:rsid w:val="00E10D5F"/>
    <w:rsid w:val="00E1531C"/>
    <w:rsid w:val="00E207A7"/>
    <w:rsid w:val="00E372BE"/>
    <w:rsid w:val="00E4236B"/>
    <w:rsid w:val="00E42709"/>
    <w:rsid w:val="00E52F7B"/>
    <w:rsid w:val="00E55DB4"/>
    <w:rsid w:val="00E57780"/>
    <w:rsid w:val="00E57A8D"/>
    <w:rsid w:val="00E57DEA"/>
    <w:rsid w:val="00E62CEB"/>
    <w:rsid w:val="00E63550"/>
    <w:rsid w:val="00E6741C"/>
    <w:rsid w:val="00E71D4D"/>
    <w:rsid w:val="00E74C2E"/>
    <w:rsid w:val="00E75CD9"/>
    <w:rsid w:val="00E76800"/>
    <w:rsid w:val="00E920EE"/>
    <w:rsid w:val="00E963EE"/>
    <w:rsid w:val="00EA2097"/>
    <w:rsid w:val="00EB1A74"/>
    <w:rsid w:val="00EB2033"/>
    <w:rsid w:val="00EB7529"/>
    <w:rsid w:val="00EB7675"/>
    <w:rsid w:val="00EC180A"/>
    <w:rsid w:val="00EC66CA"/>
    <w:rsid w:val="00EC797A"/>
    <w:rsid w:val="00ED3FDA"/>
    <w:rsid w:val="00ED6C12"/>
    <w:rsid w:val="00EE3B78"/>
    <w:rsid w:val="00EF2023"/>
    <w:rsid w:val="00EF7430"/>
    <w:rsid w:val="00F02E90"/>
    <w:rsid w:val="00F0494F"/>
    <w:rsid w:val="00F06E3A"/>
    <w:rsid w:val="00F2178F"/>
    <w:rsid w:val="00F25CE2"/>
    <w:rsid w:val="00F27674"/>
    <w:rsid w:val="00F3068A"/>
    <w:rsid w:val="00F3748D"/>
    <w:rsid w:val="00F4372C"/>
    <w:rsid w:val="00F461AD"/>
    <w:rsid w:val="00F5004D"/>
    <w:rsid w:val="00F5143E"/>
    <w:rsid w:val="00F515F5"/>
    <w:rsid w:val="00F54559"/>
    <w:rsid w:val="00F54B7F"/>
    <w:rsid w:val="00F74B4B"/>
    <w:rsid w:val="00F80671"/>
    <w:rsid w:val="00F81C9D"/>
    <w:rsid w:val="00F8300D"/>
    <w:rsid w:val="00F8718E"/>
    <w:rsid w:val="00F87420"/>
    <w:rsid w:val="00F91A21"/>
    <w:rsid w:val="00FA6CFF"/>
    <w:rsid w:val="00FB5990"/>
    <w:rsid w:val="00FD1631"/>
    <w:rsid w:val="00FD6A07"/>
    <w:rsid w:val="00FF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C9FE87"/>
  <w15:docId w15:val="{361B333D-19A8-4678-82C6-90B7E9A6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8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3748D"/>
    <w:pPr>
      <w:tabs>
        <w:tab w:val="center" w:pos="4608"/>
        <w:tab w:val="right" w:pos="9360"/>
      </w:tabs>
      <w:suppressAutoHyphens/>
      <w:jc w:val="both"/>
    </w:pPr>
  </w:style>
  <w:style w:type="paragraph" w:customStyle="1" w:styleId="FTR">
    <w:name w:val="FTR"/>
    <w:basedOn w:val="Normal"/>
    <w:rsid w:val="00F3748D"/>
    <w:pPr>
      <w:tabs>
        <w:tab w:val="right" w:pos="9360"/>
      </w:tabs>
      <w:suppressAutoHyphens/>
      <w:jc w:val="both"/>
    </w:pPr>
  </w:style>
  <w:style w:type="paragraph" w:customStyle="1" w:styleId="SCT">
    <w:name w:val="SCT"/>
    <w:basedOn w:val="Normal"/>
    <w:next w:val="PRT"/>
    <w:rsid w:val="00F3748D"/>
    <w:pPr>
      <w:suppressAutoHyphens/>
      <w:spacing w:before="240"/>
      <w:jc w:val="both"/>
    </w:pPr>
  </w:style>
  <w:style w:type="paragraph" w:customStyle="1" w:styleId="PRT">
    <w:name w:val="PRT"/>
    <w:basedOn w:val="Normal"/>
    <w:next w:val="ART"/>
    <w:rsid w:val="00F3748D"/>
    <w:pPr>
      <w:keepNext/>
      <w:numPr>
        <w:numId w:val="1"/>
      </w:numPr>
      <w:suppressAutoHyphens/>
      <w:spacing w:before="480"/>
      <w:jc w:val="both"/>
      <w:outlineLvl w:val="0"/>
    </w:pPr>
  </w:style>
  <w:style w:type="paragraph" w:customStyle="1" w:styleId="SUT">
    <w:name w:val="SUT"/>
    <w:basedOn w:val="Normal"/>
    <w:next w:val="PR1"/>
    <w:rsid w:val="00F3748D"/>
    <w:pPr>
      <w:numPr>
        <w:ilvl w:val="1"/>
        <w:numId w:val="1"/>
      </w:numPr>
      <w:suppressAutoHyphens/>
      <w:spacing w:before="240"/>
      <w:jc w:val="both"/>
      <w:outlineLvl w:val="0"/>
    </w:pPr>
  </w:style>
  <w:style w:type="paragraph" w:customStyle="1" w:styleId="DST">
    <w:name w:val="DST"/>
    <w:basedOn w:val="Normal"/>
    <w:next w:val="PR1"/>
    <w:rsid w:val="00F3748D"/>
    <w:pPr>
      <w:numPr>
        <w:ilvl w:val="2"/>
        <w:numId w:val="1"/>
      </w:numPr>
      <w:suppressAutoHyphens/>
      <w:spacing w:before="240"/>
      <w:jc w:val="both"/>
      <w:outlineLvl w:val="0"/>
    </w:pPr>
  </w:style>
  <w:style w:type="paragraph" w:customStyle="1" w:styleId="ART">
    <w:name w:val="ART"/>
    <w:basedOn w:val="Normal"/>
    <w:next w:val="PR1"/>
    <w:rsid w:val="00F3748D"/>
    <w:pPr>
      <w:keepNext/>
      <w:numPr>
        <w:ilvl w:val="3"/>
        <w:numId w:val="1"/>
      </w:numPr>
      <w:suppressAutoHyphens/>
      <w:spacing w:before="480"/>
      <w:jc w:val="both"/>
      <w:outlineLvl w:val="1"/>
    </w:pPr>
  </w:style>
  <w:style w:type="paragraph" w:customStyle="1" w:styleId="PR1">
    <w:name w:val="PR1"/>
    <w:basedOn w:val="Normal"/>
    <w:rsid w:val="00F3748D"/>
    <w:pPr>
      <w:numPr>
        <w:ilvl w:val="4"/>
        <w:numId w:val="1"/>
      </w:numPr>
      <w:suppressAutoHyphens/>
      <w:spacing w:before="240"/>
      <w:jc w:val="both"/>
      <w:outlineLvl w:val="2"/>
    </w:pPr>
  </w:style>
  <w:style w:type="paragraph" w:customStyle="1" w:styleId="PR2">
    <w:name w:val="PR2"/>
    <w:basedOn w:val="Normal"/>
    <w:rsid w:val="00F3748D"/>
    <w:pPr>
      <w:numPr>
        <w:ilvl w:val="5"/>
        <w:numId w:val="1"/>
      </w:numPr>
      <w:suppressAutoHyphens/>
      <w:jc w:val="both"/>
      <w:outlineLvl w:val="3"/>
    </w:pPr>
  </w:style>
  <w:style w:type="paragraph" w:customStyle="1" w:styleId="PR3">
    <w:name w:val="PR3"/>
    <w:basedOn w:val="Normal"/>
    <w:rsid w:val="00F3748D"/>
    <w:pPr>
      <w:numPr>
        <w:ilvl w:val="6"/>
        <w:numId w:val="1"/>
      </w:numPr>
      <w:suppressAutoHyphens/>
      <w:jc w:val="both"/>
      <w:outlineLvl w:val="4"/>
    </w:pPr>
  </w:style>
  <w:style w:type="paragraph" w:customStyle="1" w:styleId="PR4">
    <w:name w:val="PR4"/>
    <w:basedOn w:val="Normal"/>
    <w:rsid w:val="00F3748D"/>
    <w:pPr>
      <w:numPr>
        <w:ilvl w:val="7"/>
        <w:numId w:val="1"/>
      </w:numPr>
      <w:suppressAutoHyphens/>
      <w:jc w:val="both"/>
      <w:outlineLvl w:val="5"/>
    </w:pPr>
  </w:style>
  <w:style w:type="paragraph" w:customStyle="1" w:styleId="PR5">
    <w:name w:val="PR5"/>
    <w:basedOn w:val="Normal"/>
    <w:rsid w:val="00F3748D"/>
    <w:pPr>
      <w:numPr>
        <w:ilvl w:val="8"/>
        <w:numId w:val="1"/>
      </w:numPr>
      <w:suppressAutoHyphens/>
      <w:jc w:val="both"/>
      <w:outlineLvl w:val="6"/>
    </w:pPr>
  </w:style>
  <w:style w:type="paragraph" w:customStyle="1" w:styleId="TB1">
    <w:name w:val="TB1"/>
    <w:basedOn w:val="Normal"/>
    <w:next w:val="PR1"/>
    <w:rsid w:val="00F3748D"/>
    <w:pPr>
      <w:suppressAutoHyphens/>
      <w:spacing w:before="240"/>
      <w:ind w:left="288"/>
      <w:jc w:val="both"/>
    </w:pPr>
  </w:style>
  <w:style w:type="paragraph" w:customStyle="1" w:styleId="TB2">
    <w:name w:val="TB2"/>
    <w:basedOn w:val="Normal"/>
    <w:next w:val="PR2"/>
    <w:rsid w:val="00F3748D"/>
    <w:pPr>
      <w:suppressAutoHyphens/>
      <w:spacing w:before="240"/>
      <w:ind w:left="864"/>
      <w:jc w:val="both"/>
    </w:pPr>
  </w:style>
  <w:style w:type="paragraph" w:customStyle="1" w:styleId="TB3">
    <w:name w:val="TB3"/>
    <w:basedOn w:val="Normal"/>
    <w:next w:val="PR3"/>
    <w:rsid w:val="00F3748D"/>
    <w:pPr>
      <w:suppressAutoHyphens/>
      <w:spacing w:before="240"/>
      <w:ind w:left="1440"/>
      <w:jc w:val="both"/>
    </w:pPr>
  </w:style>
  <w:style w:type="paragraph" w:customStyle="1" w:styleId="TB4">
    <w:name w:val="TB4"/>
    <w:basedOn w:val="Normal"/>
    <w:next w:val="PR4"/>
    <w:rsid w:val="00F3748D"/>
    <w:pPr>
      <w:suppressAutoHyphens/>
      <w:spacing w:before="240"/>
      <w:ind w:left="2016"/>
      <w:jc w:val="both"/>
    </w:pPr>
  </w:style>
  <w:style w:type="paragraph" w:customStyle="1" w:styleId="TB5">
    <w:name w:val="TB5"/>
    <w:basedOn w:val="Normal"/>
    <w:next w:val="PR5"/>
    <w:rsid w:val="00F3748D"/>
    <w:pPr>
      <w:suppressAutoHyphens/>
      <w:spacing w:before="240"/>
      <w:ind w:left="2592"/>
      <w:jc w:val="both"/>
    </w:pPr>
  </w:style>
  <w:style w:type="paragraph" w:customStyle="1" w:styleId="TF1">
    <w:name w:val="TF1"/>
    <w:basedOn w:val="Normal"/>
    <w:next w:val="TB1"/>
    <w:rsid w:val="00F3748D"/>
    <w:pPr>
      <w:suppressAutoHyphens/>
      <w:spacing w:before="240"/>
      <w:ind w:left="288"/>
      <w:jc w:val="both"/>
    </w:pPr>
  </w:style>
  <w:style w:type="paragraph" w:customStyle="1" w:styleId="TF2">
    <w:name w:val="TF2"/>
    <w:basedOn w:val="Normal"/>
    <w:next w:val="TB2"/>
    <w:rsid w:val="00F3748D"/>
    <w:pPr>
      <w:suppressAutoHyphens/>
      <w:spacing w:before="240"/>
      <w:ind w:left="864"/>
      <w:jc w:val="both"/>
    </w:pPr>
  </w:style>
  <w:style w:type="paragraph" w:customStyle="1" w:styleId="TF3">
    <w:name w:val="TF3"/>
    <w:basedOn w:val="Normal"/>
    <w:next w:val="TB3"/>
    <w:rsid w:val="00F3748D"/>
    <w:pPr>
      <w:suppressAutoHyphens/>
      <w:spacing w:before="240"/>
      <w:ind w:left="1440"/>
      <w:jc w:val="both"/>
    </w:pPr>
  </w:style>
  <w:style w:type="paragraph" w:customStyle="1" w:styleId="TF4">
    <w:name w:val="TF4"/>
    <w:basedOn w:val="Normal"/>
    <w:next w:val="TB4"/>
    <w:rsid w:val="00F3748D"/>
    <w:pPr>
      <w:suppressAutoHyphens/>
      <w:spacing w:before="240"/>
      <w:ind w:left="2016"/>
      <w:jc w:val="both"/>
    </w:pPr>
  </w:style>
  <w:style w:type="paragraph" w:customStyle="1" w:styleId="TF5">
    <w:name w:val="TF5"/>
    <w:basedOn w:val="Normal"/>
    <w:next w:val="TB5"/>
    <w:rsid w:val="00F3748D"/>
    <w:pPr>
      <w:suppressAutoHyphens/>
      <w:spacing w:before="240"/>
      <w:ind w:left="2592"/>
      <w:jc w:val="both"/>
    </w:pPr>
  </w:style>
  <w:style w:type="paragraph" w:customStyle="1" w:styleId="TCH">
    <w:name w:val="TCH"/>
    <w:basedOn w:val="Normal"/>
    <w:rsid w:val="00F3748D"/>
    <w:pPr>
      <w:suppressAutoHyphens/>
    </w:pPr>
  </w:style>
  <w:style w:type="paragraph" w:customStyle="1" w:styleId="TCE">
    <w:name w:val="TCE"/>
    <w:basedOn w:val="Normal"/>
    <w:rsid w:val="00F3748D"/>
    <w:pPr>
      <w:suppressAutoHyphens/>
      <w:ind w:left="144" w:hanging="144"/>
    </w:pPr>
  </w:style>
  <w:style w:type="paragraph" w:customStyle="1" w:styleId="EOS">
    <w:name w:val="EOS"/>
    <w:basedOn w:val="Normal"/>
    <w:rsid w:val="00F3748D"/>
    <w:pPr>
      <w:suppressAutoHyphens/>
      <w:spacing w:before="480"/>
      <w:jc w:val="both"/>
    </w:pPr>
  </w:style>
  <w:style w:type="paragraph" w:customStyle="1" w:styleId="ANT">
    <w:name w:val="ANT"/>
    <w:basedOn w:val="Normal"/>
    <w:rsid w:val="00F3748D"/>
    <w:pPr>
      <w:suppressAutoHyphens/>
      <w:spacing w:before="240"/>
      <w:jc w:val="both"/>
    </w:pPr>
    <w:rPr>
      <w:vanish/>
      <w:color w:val="800080"/>
      <w:u w:val="single"/>
    </w:rPr>
  </w:style>
  <w:style w:type="paragraph" w:customStyle="1" w:styleId="CMT">
    <w:name w:val="CMT"/>
    <w:basedOn w:val="Normal"/>
    <w:link w:val="CMTChar"/>
    <w:rsid w:val="00F3748D"/>
    <w:pPr>
      <w:suppressAutoHyphens/>
      <w:spacing w:before="240"/>
      <w:jc w:val="both"/>
    </w:pPr>
    <w:rPr>
      <w:vanish/>
      <w:color w:val="0000FF"/>
      <w:sz w:val="20"/>
    </w:rPr>
  </w:style>
  <w:style w:type="character" w:customStyle="1" w:styleId="CPR">
    <w:name w:val="CPR"/>
    <w:basedOn w:val="DefaultParagraphFont"/>
    <w:rsid w:val="00F3748D"/>
  </w:style>
  <w:style w:type="character" w:customStyle="1" w:styleId="SPN">
    <w:name w:val="SPN"/>
    <w:basedOn w:val="DefaultParagraphFont"/>
    <w:rsid w:val="00F3748D"/>
  </w:style>
  <w:style w:type="character" w:customStyle="1" w:styleId="SPD">
    <w:name w:val="SPD"/>
    <w:basedOn w:val="DefaultParagraphFont"/>
    <w:rsid w:val="00F3748D"/>
  </w:style>
  <w:style w:type="character" w:customStyle="1" w:styleId="NUM">
    <w:name w:val="NUM"/>
    <w:basedOn w:val="DefaultParagraphFont"/>
    <w:rsid w:val="00F3748D"/>
  </w:style>
  <w:style w:type="character" w:customStyle="1" w:styleId="NAM">
    <w:name w:val="NAM"/>
    <w:basedOn w:val="DefaultParagraphFont"/>
    <w:rsid w:val="00F3748D"/>
  </w:style>
  <w:style w:type="character" w:customStyle="1" w:styleId="SI">
    <w:name w:val="SI"/>
    <w:rsid w:val="00F3748D"/>
    <w:rPr>
      <w:color w:val="008080"/>
    </w:rPr>
  </w:style>
  <w:style w:type="character" w:customStyle="1" w:styleId="IP">
    <w:name w:val="IP"/>
    <w:rsid w:val="00F3748D"/>
    <w:rPr>
      <w:color w:val="FF0000"/>
    </w:rPr>
  </w:style>
  <w:style w:type="paragraph" w:customStyle="1" w:styleId="RJUST">
    <w:name w:val="RJUST"/>
    <w:basedOn w:val="Normal"/>
    <w:rsid w:val="00F3748D"/>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styleId="Strong">
    <w:name w:val="Strong"/>
    <w:uiPriority w:val="22"/>
    <w:qFormat/>
    <w:rsid w:val="000A085C"/>
    <w:rPr>
      <w:b/>
      <w:bCs/>
    </w:rPr>
  </w:style>
  <w:style w:type="paragraph" w:customStyle="1" w:styleId="nonprinting">
    <w:name w:val="nonprinting"/>
    <w:basedOn w:val="PR3"/>
    <w:link w:val="nonprintingChar"/>
    <w:qFormat/>
    <w:rsid w:val="000A085C"/>
    <w:pPr>
      <w:numPr>
        <w:ilvl w:val="0"/>
        <w:numId w:val="0"/>
      </w:numPr>
      <w:contextualSpacing/>
    </w:pPr>
    <w:rPr>
      <w:vanish/>
      <w:color w:val="0070C0"/>
      <w:szCs w:val="22"/>
    </w:rPr>
  </w:style>
  <w:style w:type="character" w:customStyle="1" w:styleId="nonprintingChar">
    <w:name w:val="nonprinting Char"/>
    <w:link w:val="nonprinting"/>
    <w:rsid w:val="000A085C"/>
    <w:rPr>
      <w:vanish/>
      <w:color w:val="0070C0"/>
      <w:sz w:val="22"/>
      <w:szCs w:val="22"/>
    </w:rPr>
  </w:style>
  <w:style w:type="paragraph" w:customStyle="1" w:styleId="Default">
    <w:name w:val="Default"/>
    <w:rsid w:val="00BF2AC3"/>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BF2AC3"/>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189152096">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693002901">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504127391">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 w:id="18643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7648-671C-43C3-A039-95DF20F3301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911889-551D-4B66-8AD3-6F72DB87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910</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092900-usg-sheetrock-ecosmart-panels-firecode-x-arc-spec-en-wb2866</vt:lpstr>
    </vt:vector>
  </TitlesOfParts>
  <Company>USG Corporation</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092900-usg-sheetrock-ecosmart-panels-firecode-x-arc-spec-en-wb2866</dc:title>
  <dc:subject>ULIX</dc:subject>
  <dc:creator>USG</dc:creator>
  <cp:keywords>Section 092900;ULIX</cp:keywords>
  <cp:lastModifiedBy>Kenneth Wagner</cp:lastModifiedBy>
  <cp:revision>4</cp:revision>
  <cp:lastPrinted>2017-03-13T16:26:00Z</cp:lastPrinted>
  <dcterms:created xsi:type="dcterms:W3CDTF">2021-05-14T22:14:00Z</dcterms:created>
  <dcterms:modified xsi:type="dcterms:W3CDTF">2021-06-03T15:16:00Z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d7dc9db7-ee7b-4665-b6ed-8fdfa507e567</vt:lpwstr>
  </property>
  <property fmtid="{D5CDD505-2E9C-101B-9397-08002B2CF9AE}" pid="3" name="bjSaver">
    <vt:lpwstr>CW8OtosxYQDDbY/KqiF5dJvVgw4HDzEj</vt:lpwstr>
  </property>
  <property fmtid="{D5CDD505-2E9C-101B-9397-08002B2CF9AE}" pid="4"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5" name="bjDocumentLabelXML-0">
    <vt:lpwstr>ames.com/2008/01/sie/internal/label"&gt;&lt;element uid="44a930a5-ec43-4383-a605-ce61c2b8cd36" value="" /&gt;&lt;element uid="b3669a47-797f-4bbd-95be-6bad5f34b168" value="" /&gt;&lt;/sisl&gt;</vt:lpwstr>
  </property>
  <property fmtid="{D5CDD505-2E9C-101B-9397-08002B2CF9AE}" pid="6" name="bjDocumentSecurityLabel">
    <vt:lpwstr>Public - CIC</vt:lpwstr>
  </property>
  <property fmtid="{D5CDD505-2E9C-101B-9397-08002B2CF9AE}" pid="7" name="bjDocumentLabelFieldCode">
    <vt:lpwstr>Public - CIC</vt:lpwstr>
  </property>
  <property fmtid="{D5CDD505-2E9C-101B-9397-08002B2CF9AE}" pid="8" name="bjDocumentLabelFieldCodeHeaderFooter">
    <vt:lpwstr>Public - CIC</vt:lpwstr>
  </property>
</Properties>
</file>